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C3CA2" w14:textId="6FAE9D19" w:rsidR="00587CC0" w:rsidRDefault="00F87FCB">
      <w:pPr>
        <w:rPr>
          <w:sz w:val="40"/>
          <w:szCs w:val="40"/>
          <w:lang w:val="en-GB"/>
        </w:rPr>
      </w:pPr>
      <w:r w:rsidRPr="00F87FCB">
        <w:rPr>
          <w:b/>
          <w:bCs/>
          <w:sz w:val="40"/>
          <w:szCs w:val="40"/>
          <w:u w:val="single"/>
          <w:lang w:val="en-GB"/>
        </w:rPr>
        <w:t>NOT</w:t>
      </w:r>
      <w:r w:rsidRPr="00F87FCB">
        <w:rPr>
          <w:sz w:val="40"/>
          <w:szCs w:val="40"/>
          <w:lang w:val="en-GB"/>
        </w:rPr>
        <w:t xml:space="preserve"> RESTRICTED SPECIAL PROVISION A180</w:t>
      </w:r>
      <w:r>
        <w:rPr>
          <w:sz w:val="40"/>
          <w:szCs w:val="40"/>
          <w:lang w:val="en-GB"/>
        </w:rPr>
        <w:t xml:space="preserve"> APPLIES</w:t>
      </w:r>
    </w:p>
    <w:p w14:paraId="18CDC9C9" w14:textId="77777777" w:rsidR="00F87FCB" w:rsidRDefault="00F87FCB">
      <w:pPr>
        <w:rPr>
          <w:sz w:val="40"/>
          <w:szCs w:val="40"/>
          <w:lang w:val="en-GB"/>
        </w:rPr>
      </w:pPr>
    </w:p>
    <w:p w14:paraId="7CD8FEEC" w14:textId="4703F63F" w:rsidR="00F87FCB" w:rsidRPr="00F87FCB" w:rsidRDefault="00F87FCB">
      <w:pPr>
        <w:rPr>
          <w:sz w:val="32"/>
          <w:szCs w:val="32"/>
          <w:lang w:val="en-GB"/>
        </w:rPr>
      </w:pPr>
      <w:r w:rsidRPr="00F87FCB">
        <w:rPr>
          <w:sz w:val="32"/>
          <w:szCs w:val="32"/>
          <w:lang w:val="en-GB"/>
        </w:rPr>
        <w:t xml:space="preserve">Non-infectious specimens, such as specimens of mammals, birds, amphibians, reptiles, fish, insects and other invertebrates containing small quantities of UN1170, </w:t>
      </w:r>
      <w:r w:rsidR="006A6560">
        <w:rPr>
          <w:sz w:val="32"/>
          <w:szCs w:val="32"/>
          <w:lang w:val="en-GB"/>
        </w:rPr>
        <w:t>UN</w:t>
      </w:r>
      <w:r w:rsidRPr="00F87FCB">
        <w:rPr>
          <w:sz w:val="32"/>
          <w:szCs w:val="32"/>
          <w:lang w:val="en-GB"/>
        </w:rPr>
        <w:t xml:space="preserve"> 1198, </w:t>
      </w:r>
      <w:r w:rsidR="006A6560">
        <w:rPr>
          <w:sz w:val="32"/>
          <w:szCs w:val="32"/>
          <w:lang w:val="en-GB"/>
        </w:rPr>
        <w:t>UN</w:t>
      </w:r>
      <w:r w:rsidRPr="00F87FCB">
        <w:rPr>
          <w:sz w:val="32"/>
          <w:szCs w:val="32"/>
          <w:lang w:val="en-GB"/>
        </w:rPr>
        <w:t xml:space="preserve"> 1987, </w:t>
      </w:r>
      <w:r w:rsidR="006A6560">
        <w:rPr>
          <w:sz w:val="32"/>
          <w:szCs w:val="32"/>
          <w:lang w:val="en-GB"/>
        </w:rPr>
        <w:t xml:space="preserve">UN </w:t>
      </w:r>
      <w:r w:rsidRPr="00F87FCB">
        <w:rPr>
          <w:sz w:val="32"/>
          <w:szCs w:val="32"/>
          <w:lang w:val="en-GB"/>
        </w:rPr>
        <w:t>1219 are not subject to these Regulations provided the following packing and marking requirements are met:</w:t>
      </w:r>
    </w:p>
    <w:p w14:paraId="095686D0" w14:textId="44E790CD" w:rsidR="00F87FCB" w:rsidRPr="00F87FCB" w:rsidRDefault="00F87FCB" w:rsidP="00F87FCB">
      <w:pPr>
        <w:pStyle w:val="ListParagraph"/>
        <w:numPr>
          <w:ilvl w:val="0"/>
          <w:numId w:val="1"/>
        </w:numPr>
        <w:rPr>
          <w:sz w:val="32"/>
          <w:szCs w:val="32"/>
          <w:lang w:val="en-GB"/>
        </w:rPr>
      </w:pPr>
      <w:r w:rsidRPr="00F87FCB">
        <w:rPr>
          <w:sz w:val="32"/>
          <w:szCs w:val="32"/>
          <w:lang w:val="en-GB"/>
        </w:rPr>
        <w:t>Specimens are: Placed in vials or other rigid containers with no more than 30 ml of alcohol or an alcohol solution</w:t>
      </w:r>
      <w:r>
        <w:rPr>
          <w:sz w:val="32"/>
          <w:szCs w:val="32"/>
          <w:lang w:val="en-GB"/>
        </w:rPr>
        <w:t>;</w:t>
      </w:r>
    </w:p>
    <w:p w14:paraId="43A0E984" w14:textId="02AADDE5" w:rsidR="00F87FCB" w:rsidRDefault="00F87FCB" w:rsidP="00F87FCB">
      <w:pPr>
        <w:pStyle w:val="ListParagraph"/>
        <w:numPr>
          <w:ilvl w:val="0"/>
          <w:numId w:val="1"/>
        </w:numPr>
        <w:rPr>
          <w:sz w:val="32"/>
          <w:szCs w:val="32"/>
          <w:lang w:val="en-GB"/>
        </w:rPr>
      </w:pPr>
      <w:r>
        <w:rPr>
          <w:sz w:val="32"/>
          <w:szCs w:val="32"/>
          <w:lang w:val="en-GB"/>
        </w:rPr>
        <w:t>The prepared specimens are then placed in a plastic bag that is sealed;</w:t>
      </w:r>
    </w:p>
    <w:p w14:paraId="5DA057C0" w14:textId="700F505D" w:rsidR="00F87FCB" w:rsidRDefault="00F87FCB" w:rsidP="00F87FCB">
      <w:pPr>
        <w:pStyle w:val="ListParagraph"/>
        <w:numPr>
          <w:ilvl w:val="0"/>
          <w:numId w:val="1"/>
        </w:numPr>
        <w:rPr>
          <w:sz w:val="32"/>
          <w:szCs w:val="32"/>
          <w:lang w:val="en-GB"/>
        </w:rPr>
      </w:pPr>
      <w:r>
        <w:rPr>
          <w:sz w:val="32"/>
          <w:szCs w:val="32"/>
          <w:lang w:val="en-GB"/>
        </w:rPr>
        <w:t>The bagged specimens are then placed in another plastic bag with absorbent material and then sealed;</w:t>
      </w:r>
    </w:p>
    <w:p w14:paraId="6042E256" w14:textId="168AE624" w:rsidR="00F87FCB" w:rsidRDefault="00F87FCB" w:rsidP="00F87FCB">
      <w:pPr>
        <w:pStyle w:val="ListParagraph"/>
        <w:numPr>
          <w:ilvl w:val="0"/>
          <w:numId w:val="1"/>
        </w:numPr>
        <w:rPr>
          <w:sz w:val="32"/>
          <w:szCs w:val="32"/>
          <w:lang w:val="en-GB"/>
        </w:rPr>
      </w:pPr>
      <w:r>
        <w:rPr>
          <w:sz w:val="32"/>
          <w:szCs w:val="32"/>
          <w:lang w:val="en-GB"/>
        </w:rPr>
        <w:t>The finished bag is then placed in a strong outer packaging with suitable cushioning material;</w:t>
      </w:r>
    </w:p>
    <w:p w14:paraId="4CAA861B" w14:textId="6CD63C69" w:rsidR="00F87FCB" w:rsidRDefault="00F87FCB" w:rsidP="00F87FCB">
      <w:pPr>
        <w:pStyle w:val="ListParagraph"/>
        <w:numPr>
          <w:ilvl w:val="0"/>
          <w:numId w:val="1"/>
        </w:numPr>
        <w:rPr>
          <w:sz w:val="32"/>
          <w:szCs w:val="32"/>
          <w:lang w:val="en-GB"/>
        </w:rPr>
      </w:pPr>
      <w:r>
        <w:rPr>
          <w:sz w:val="32"/>
          <w:szCs w:val="32"/>
          <w:lang w:val="en-GB"/>
        </w:rPr>
        <w:t xml:space="preserve">The total quantity of flammable liquid per outer packaging must </w:t>
      </w:r>
      <w:proofErr w:type="spellStart"/>
      <w:r>
        <w:rPr>
          <w:sz w:val="32"/>
          <w:szCs w:val="32"/>
          <w:lang w:val="en-GB"/>
        </w:rPr>
        <w:t>nor</w:t>
      </w:r>
      <w:proofErr w:type="spellEnd"/>
      <w:r>
        <w:rPr>
          <w:sz w:val="32"/>
          <w:szCs w:val="32"/>
          <w:lang w:val="en-GB"/>
        </w:rPr>
        <w:t xml:space="preserve"> exceed 1 L;</w:t>
      </w:r>
    </w:p>
    <w:p w14:paraId="71D86DD2" w14:textId="542A559E" w:rsidR="00F87FCB" w:rsidRDefault="00F87FCB" w:rsidP="00F87FCB">
      <w:pPr>
        <w:pStyle w:val="ListParagraph"/>
        <w:numPr>
          <w:ilvl w:val="0"/>
          <w:numId w:val="1"/>
        </w:numPr>
        <w:rPr>
          <w:sz w:val="32"/>
          <w:szCs w:val="32"/>
          <w:lang w:val="en-GB"/>
        </w:rPr>
      </w:pPr>
      <w:r>
        <w:rPr>
          <w:sz w:val="32"/>
          <w:szCs w:val="32"/>
          <w:lang w:val="en-GB"/>
        </w:rPr>
        <w:t>The completed package is marked “not restricted Special Provision A180 applies”</w:t>
      </w:r>
    </w:p>
    <w:p w14:paraId="7723652A" w14:textId="33661E8C" w:rsidR="00F87FCB" w:rsidRPr="00F87FCB" w:rsidRDefault="00F87FCB" w:rsidP="00F87FCB">
      <w:pPr>
        <w:rPr>
          <w:sz w:val="32"/>
          <w:szCs w:val="32"/>
          <w:lang w:val="en-GB"/>
        </w:rPr>
      </w:pPr>
      <w:r w:rsidRPr="00F87FCB">
        <w:rPr>
          <w:sz w:val="32"/>
          <w:szCs w:val="32"/>
          <w:lang w:val="en-GB"/>
        </w:rPr>
        <w:t>The words “not restricted” and the special provision number A180 must be included in the description of the substance on the Air Waybill as required by 8.2.6, when an Air Waybill is issued.</w:t>
      </w:r>
    </w:p>
    <w:p w14:paraId="459C7E64" w14:textId="77777777" w:rsidR="00F87FCB" w:rsidRPr="00F87FCB" w:rsidRDefault="00F87FCB" w:rsidP="00F87FCB">
      <w:pPr>
        <w:rPr>
          <w:sz w:val="40"/>
          <w:szCs w:val="40"/>
          <w:lang w:val="en-GB"/>
        </w:rPr>
      </w:pPr>
    </w:p>
    <w:p w14:paraId="669E12B0" w14:textId="77E3E067" w:rsidR="00F87FCB" w:rsidRPr="00F87FCB" w:rsidRDefault="00F87FCB">
      <w:pPr>
        <w:rPr>
          <w:sz w:val="32"/>
          <w:szCs w:val="32"/>
          <w:lang w:val="en-GB"/>
        </w:rPr>
      </w:pPr>
    </w:p>
    <w:p w14:paraId="7C24C3A1" w14:textId="77777777" w:rsidR="00F87FCB" w:rsidRPr="00F87FCB" w:rsidRDefault="00F87FCB">
      <w:pPr>
        <w:rPr>
          <w:sz w:val="28"/>
          <w:szCs w:val="28"/>
          <w:lang w:val="en-GB"/>
        </w:rPr>
      </w:pPr>
    </w:p>
    <w:sectPr w:rsidR="00F87FCB" w:rsidRPr="00F87FCB" w:rsidSect="00F87FCB">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B034E"/>
    <w:multiLevelType w:val="hybridMultilevel"/>
    <w:tmpl w:val="CE4490CC"/>
    <w:lvl w:ilvl="0" w:tplc="25F44544">
      <w:start w:val="1"/>
      <w:numFmt w:val="lowerLetter"/>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B9326C7"/>
    <w:multiLevelType w:val="hybridMultilevel"/>
    <w:tmpl w:val="74844612"/>
    <w:lvl w:ilvl="0" w:tplc="7AC0B5C2">
      <w:start w:val="1"/>
      <w:numFmt w:val="decimal"/>
      <w:lvlText w:val="%1."/>
      <w:lvlJc w:val="left"/>
      <w:pPr>
        <w:ind w:left="1440" w:hanging="36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2" w15:restartNumberingAfterBreak="0">
    <w:nsid w:val="732478B5"/>
    <w:multiLevelType w:val="hybridMultilevel"/>
    <w:tmpl w:val="335816A0"/>
    <w:lvl w:ilvl="0" w:tplc="6F72DFFA">
      <w:start w:val="2"/>
      <w:numFmt w:val="decimal"/>
      <w:lvlText w:val="%1."/>
      <w:lvlJc w:val="left"/>
      <w:pPr>
        <w:ind w:left="1440" w:hanging="36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FCB"/>
    <w:rsid w:val="003E4D89"/>
    <w:rsid w:val="004375D2"/>
    <w:rsid w:val="004B2FA0"/>
    <w:rsid w:val="0057606F"/>
    <w:rsid w:val="006A6560"/>
    <w:rsid w:val="00CB3724"/>
    <w:rsid w:val="00F87F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20CF0"/>
  <w15:chartTrackingRefBased/>
  <w15:docId w15:val="{EFB55161-ECCF-4558-95EC-27CDD4DF8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F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Pages>
  <Words>170</Words>
  <Characters>904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Kerdraon</dc:creator>
  <cp:keywords/>
  <dc:description/>
  <cp:lastModifiedBy>Deirdre Kerdraon</cp:lastModifiedBy>
  <cp:revision>3</cp:revision>
  <dcterms:created xsi:type="dcterms:W3CDTF">2022-02-15T12:58:00Z</dcterms:created>
  <dcterms:modified xsi:type="dcterms:W3CDTF">2022-02-16T10:58:00Z</dcterms:modified>
</cp:coreProperties>
</file>