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1ED8" w14:textId="1BD6F235" w:rsidR="006B5D57" w:rsidRPr="00061DAB" w:rsidRDefault="006B5D57" w:rsidP="00F6376A">
      <w:pPr>
        <w:pStyle w:val="Title"/>
        <w:widowControl w:val="0"/>
      </w:pPr>
      <w:r w:rsidRPr="00061DAB">
        <w:t>TIE</w:t>
      </w:r>
      <w:r w:rsidR="00E66BC2">
        <w:t>TEELLISEN TUTKIMUKSEN</w:t>
      </w:r>
    </w:p>
    <w:p w14:paraId="3BEF41F9" w14:textId="77777777" w:rsidR="006B5D57" w:rsidRPr="00061DAB" w:rsidRDefault="006B5D57" w:rsidP="00F6376A">
      <w:pPr>
        <w:pStyle w:val="Title"/>
        <w:widowControl w:val="0"/>
      </w:pPr>
      <w:r w:rsidRPr="00061DAB">
        <w:t>TIETOSUOJASELOSTE/-ILMOITUS</w:t>
      </w:r>
    </w:p>
    <w:p w14:paraId="64C2D0CF" w14:textId="77777777" w:rsidR="006B5D57" w:rsidRPr="00061DAB" w:rsidRDefault="006B5D57" w:rsidP="00F6376A">
      <w:pPr>
        <w:pStyle w:val="Title"/>
        <w:widowControl w:val="0"/>
      </w:pPr>
      <w:r w:rsidRPr="00061DAB">
        <w:t>EU:n yleinen tietosuoja-asetus</w:t>
      </w:r>
    </w:p>
    <w:p w14:paraId="20D18FDC" w14:textId="7FC1F53D" w:rsidR="006B5D57" w:rsidRDefault="006B5D57" w:rsidP="00F6376A">
      <w:pPr>
        <w:pStyle w:val="Title"/>
        <w:widowControl w:val="0"/>
      </w:pPr>
      <w:r w:rsidRPr="00061DAB">
        <w:t>1</w:t>
      </w:r>
      <w:r w:rsidR="00EC4BF5">
        <w:t>2–</w:t>
      </w:r>
      <w:r w:rsidRPr="00061DAB">
        <w:t>14 artiklat</w:t>
      </w:r>
    </w:p>
    <w:p w14:paraId="2288ABA9" w14:textId="7CA70504" w:rsidR="004C0596" w:rsidRPr="004C0596" w:rsidRDefault="00AA4140" w:rsidP="00F6376A">
      <w:pPr>
        <w:pStyle w:val="Title"/>
        <w:widowControl w:val="0"/>
      </w:pPr>
      <w:r>
        <w:t>Laatimispäivä</w:t>
      </w:r>
      <w:r w:rsidR="004C0596">
        <w:t xml:space="preserve">: </w:t>
      </w:r>
      <w:r w:rsidR="00E66BC2">
        <w:t>[</w:t>
      </w:r>
      <w:r w:rsidR="00E66BC2" w:rsidRPr="00E66BC2">
        <w:rPr>
          <w:highlight w:val="yellow"/>
        </w:rPr>
        <w:t>päivä</w:t>
      </w:r>
      <w:r w:rsidR="00E66BC2">
        <w:t>]</w:t>
      </w:r>
    </w:p>
    <w:p w14:paraId="702E49D5" w14:textId="77777777" w:rsidR="00001ECE" w:rsidRDefault="00001ECE" w:rsidP="00F6376A">
      <w:pPr>
        <w:widowControl w:val="0"/>
        <w:jc w:val="right"/>
        <w:rPr>
          <w:b/>
          <w:sz w:val="28"/>
        </w:rPr>
      </w:pPr>
    </w:p>
    <w:p w14:paraId="226545E2" w14:textId="11A25811" w:rsidR="66DB67CF" w:rsidRDefault="2D4D3482" w:rsidP="00F6376A">
      <w:pPr>
        <w:widowControl w:val="0"/>
        <w:rPr>
          <w:b/>
          <w:bCs/>
          <w:color w:val="FF0000"/>
          <w:sz w:val="28"/>
          <w:szCs w:val="28"/>
        </w:rPr>
      </w:pPr>
      <w:r w:rsidRPr="2D4D3482">
        <w:rPr>
          <w:b/>
          <w:bCs/>
          <w:color w:val="FF0000"/>
          <w:sz w:val="28"/>
          <w:szCs w:val="28"/>
        </w:rPr>
        <w:t xml:space="preserve">[Tämän selosteen tarkoitus on antaa tutkittaville tietoa siitä, miten heidän henkilötietojaan käsitellään tutkimuksessa. Jos keräät tiedot suoraan tutkittavilta, anna ilmoitus heille tietojen keräämisen yhteydessä. Katso lisätietoa tutkittavien informoinnista: </w:t>
      </w:r>
      <w:hyperlink r:id="rId7">
        <w:r w:rsidRPr="2D4D3482">
          <w:rPr>
            <w:rStyle w:val="Hyperlink"/>
            <w:rFonts w:ascii="Calibri" w:eastAsia="Calibri" w:hAnsi="Calibri" w:cs="Calibri"/>
            <w:sz w:val="28"/>
            <w:szCs w:val="28"/>
          </w:rPr>
          <w:t>https://flamma.helsinki.fi/group/tutkimuksen-tuki/tutkimuksen-tietosuoja-asiat</w:t>
        </w:r>
      </w:hyperlink>
      <w:r w:rsidRPr="2D4D3482">
        <w:rPr>
          <w:b/>
          <w:bCs/>
          <w:color w:val="FF0000"/>
          <w:sz w:val="28"/>
          <w:szCs w:val="28"/>
        </w:rPr>
        <w:t xml:space="preserve"> </w:t>
      </w:r>
    </w:p>
    <w:p w14:paraId="09190D56" w14:textId="0A122429" w:rsidR="66DB67CF" w:rsidRDefault="66DB67CF" w:rsidP="00F6376A">
      <w:pPr>
        <w:widowControl w:val="0"/>
        <w:rPr>
          <w:b/>
          <w:bCs/>
          <w:color w:val="FF0000"/>
          <w:sz w:val="28"/>
          <w:szCs w:val="28"/>
        </w:rPr>
      </w:pPr>
    </w:p>
    <w:p w14:paraId="10C8708E" w14:textId="2F608915" w:rsidR="66DB67CF" w:rsidRDefault="2D4D3482" w:rsidP="00F6376A">
      <w:pPr>
        <w:widowControl w:val="0"/>
        <w:rPr>
          <w:b/>
          <w:bCs/>
          <w:color w:val="FF0000"/>
          <w:sz w:val="28"/>
          <w:szCs w:val="28"/>
        </w:rPr>
      </w:pPr>
      <w:r w:rsidRPr="2D4D3482">
        <w:rPr>
          <w:b/>
          <w:bCs/>
          <w:color w:val="FF0000"/>
          <w:sz w:val="28"/>
          <w:szCs w:val="28"/>
        </w:rPr>
        <w:t xml:space="preserve">Lähetä seloste myös arkistoitavaksi tietosuojavastaavalle: </w:t>
      </w:r>
      <w:hyperlink r:id="rId8">
        <w:r w:rsidRPr="2D4D3482">
          <w:rPr>
            <w:rStyle w:val="Hyperlink"/>
            <w:b/>
            <w:bCs/>
            <w:color w:val="4471C4"/>
            <w:sz w:val="28"/>
            <w:szCs w:val="28"/>
          </w:rPr>
          <w:t>tietosuoja@helsinki.fi</w:t>
        </w:r>
      </w:hyperlink>
      <w:r w:rsidRPr="2D4D3482">
        <w:rPr>
          <w:b/>
          <w:bCs/>
          <w:color w:val="FF0000"/>
          <w:sz w:val="28"/>
          <w:szCs w:val="28"/>
        </w:rPr>
        <w:t xml:space="preserve">] </w:t>
      </w:r>
    </w:p>
    <w:p w14:paraId="79EC01A0" w14:textId="73290069" w:rsidR="66DB67CF" w:rsidRDefault="66DB67CF" w:rsidP="00F6376A">
      <w:pPr>
        <w:widowControl w:val="0"/>
        <w:rPr>
          <w:b/>
          <w:bCs/>
          <w:color w:val="FF0000"/>
          <w:sz w:val="28"/>
          <w:szCs w:val="28"/>
        </w:rPr>
      </w:pPr>
    </w:p>
    <w:p w14:paraId="1D1365F3" w14:textId="22444CAF" w:rsidR="5CDC6EDF" w:rsidRDefault="134C30F3" w:rsidP="00F6376A">
      <w:pPr>
        <w:widowControl w:val="0"/>
        <w:jc w:val="both"/>
        <w:rPr>
          <w:b/>
          <w:bCs/>
          <w:sz w:val="28"/>
          <w:szCs w:val="28"/>
        </w:rPr>
      </w:pPr>
      <w:r w:rsidRPr="134C30F3">
        <w:rPr>
          <w:b/>
          <w:bCs/>
          <w:sz w:val="28"/>
          <w:szCs w:val="28"/>
        </w:rPr>
        <w:t>Tietoa henkilötietojen käsittelystä [</w:t>
      </w:r>
      <w:r w:rsidRPr="134C30F3">
        <w:rPr>
          <w:b/>
          <w:bCs/>
          <w:i/>
          <w:iCs/>
          <w:sz w:val="28"/>
          <w:szCs w:val="28"/>
          <w:highlight w:val="lightGray"/>
        </w:rPr>
        <w:t xml:space="preserve">tutkimuksen nimi </w:t>
      </w:r>
      <w:proofErr w:type="gramStart"/>
      <w:r w:rsidRPr="134C30F3">
        <w:rPr>
          <w:b/>
          <w:bCs/>
          <w:i/>
          <w:iCs/>
          <w:sz w:val="28"/>
          <w:szCs w:val="28"/>
          <w:highlight w:val="lightGray"/>
        </w:rPr>
        <w:t>tähän</w:t>
      </w:r>
      <w:r w:rsidRPr="134C30F3">
        <w:rPr>
          <w:b/>
          <w:bCs/>
          <w:sz w:val="28"/>
          <w:szCs w:val="28"/>
        </w:rPr>
        <w:t>]-</w:t>
      </w:r>
      <w:proofErr w:type="gramEnd"/>
      <w:r w:rsidRPr="134C30F3">
        <w:rPr>
          <w:b/>
          <w:bCs/>
          <w:sz w:val="28"/>
          <w:szCs w:val="28"/>
        </w:rPr>
        <w:t>tutkimuksessa</w:t>
      </w:r>
    </w:p>
    <w:p w14:paraId="7A1928B4" w14:textId="3F99E995" w:rsidR="5CDC6EDF" w:rsidRDefault="5CDC6EDF" w:rsidP="00F6376A">
      <w:pPr>
        <w:widowControl w:val="0"/>
        <w:jc w:val="both"/>
        <w:rPr>
          <w:b/>
          <w:bCs/>
          <w:sz w:val="28"/>
          <w:szCs w:val="28"/>
        </w:rPr>
      </w:pPr>
    </w:p>
    <w:p w14:paraId="6223D2DA" w14:textId="2467D26F" w:rsidR="5CDC6EDF" w:rsidRDefault="134C30F3" w:rsidP="00F6376A">
      <w:pPr>
        <w:widowControl w:val="0"/>
        <w:jc w:val="both"/>
      </w:pPr>
      <w:r>
        <w:t>[</w:t>
      </w:r>
      <w:r w:rsidRPr="134C30F3">
        <w:rPr>
          <w:i/>
          <w:iCs/>
          <w:highlight w:val="lightGray"/>
        </w:rPr>
        <w:t xml:space="preserve">Tutkimuksen nimi </w:t>
      </w:r>
      <w:proofErr w:type="gramStart"/>
      <w:r w:rsidRPr="134C30F3">
        <w:rPr>
          <w:i/>
          <w:iCs/>
          <w:highlight w:val="lightGray"/>
        </w:rPr>
        <w:t>tähän</w:t>
      </w:r>
      <w:r>
        <w:t>]-</w:t>
      </w:r>
      <w:proofErr w:type="gramEnd"/>
      <w:r>
        <w:t>tutkimuksessa käytetään aineistona henkilötietoja. Tämän selosteen tarkoitus on antaa tietoa käsiteltävistä henkilötiedoista sekä siitä, mistä henkilötiedot ovat peräisin ja miten niitä käytetään tutkimuksessa. Selosteen lopussa kerrotaan tarkemmin, mitä oikeuksia rekisteröidyillä on.</w:t>
      </w:r>
    </w:p>
    <w:p w14:paraId="3E00B17C" w14:textId="3BA5AEA0" w:rsidR="001F6E62" w:rsidRDefault="001F6E62" w:rsidP="00F6376A">
      <w:pPr>
        <w:widowControl w:val="0"/>
        <w:jc w:val="both"/>
      </w:pPr>
    </w:p>
    <w:p w14:paraId="5E28FC07" w14:textId="3A19F061" w:rsidR="001F6E62" w:rsidRDefault="001F6E62" w:rsidP="00F6376A">
      <w:pPr>
        <w:widowControl w:val="0"/>
        <w:jc w:val="both"/>
        <w:rPr>
          <w:b/>
          <w:color w:val="FF0000"/>
        </w:rPr>
      </w:pPr>
      <w:r>
        <w:rPr>
          <w:b/>
          <w:color w:val="FF0000"/>
        </w:rPr>
        <w:t>Jos tiedot kerätään suoraan tutkittavilta itseltään:</w:t>
      </w:r>
    </w:p>
    <w:p w14:paraId="10279135" w14:textId="58FA5B2B" w:rsidR="001F6E62" w:rsidRPr="001F6E62" w:rsidRDefault="001F6E62" w:rsidP="00F6376A">
      <w:pPr>
        <w:widowControl w:val="0"/>
        <w:jc w:val="both"/>
        <w:rPr>
          <w:b/>
          <w:color w:val="FF0000"/>
        </w:rPr>
      </w:pPr>
      <w:r>
        <w:t>Tutkimukseen osallistuminen ja henkilötietojen antaminen on vapaaehtoista. Sinuun ei kohdistu mitään negatiivista seuraamusta, jos et osallistu tutkimukseen tai jos keskeytät osallistumisesi tutkimukseen.</w:t>
      </w:r>
    </w:p>
    <w:p w14:paraId="0F82A188" w14:textId="77777777" w:rsidR="00705517" w:rsidRDefault="00705517" w:rsidP="00F6376A">
      <w:pPr>
        <w:widowControl w:val="0"/>
        <w:rPr>
          <w:b/>
          <w:sz w:val="28"/>
        </w:rPr>
      </w:pPr>
    </w:p>
    <w:p w14:paraId="5C6D77A1" w14:textId="77777777" w:rsidR="00001ECE" w:rsidRPr="00061DAB" w:rsidRDefault="31135544" w:rsidP="00F6376A">
      <w:pPr>
        <w:pStyle w:val="Heading1"/>
        <w:widowControl w:val="0"/>
      </w:pPr>
      <w:r>
        <w:t>Tutkimuksen rekisterinpitäjä</w:t>
      </w:r>
    </w:p>
    <w:p w14:paraId="6E935206" w14:textId="77777777" w:rsidR="00061DAB" w:rsidRPr="00061DAB" w:rsidRDefault="00061DAB" w:rsidP="00F6376A">
      <w:pPr>
        <w:widowControl w:val="0"/>
      </w:pPr>
    </w:p>
    <w:p w14:paraId="24BE97A8" w14:textId="3BFFD013" w:rsidR="00061DAB" w:rsidRPr="00061DAB" w:rsidRDefault="31135544" w:rsidP="00F6376A">
      <w:pPr>
        <w:widowControl w:val="0"/>
        <w:ind w:left="360"/>
      </w:pPr>
      <w:r>
        <w:t>Helsingin yliopisto</w:t>
      </w:r>
    </w:p>
    <w:p w14:paraId="73A08E49" w14:textId="77777777" w:rsidR="001A494E" w:rsidRDefault="6431400A" w:rsidP="00F6376A">
      <w:pPr>
        <w:widowControl w:val="0"/>
        <w:ind w:left="360"/>
      </w:pPr>
      <w:r>
        <w:t>Osoite: PL 3 (Fabianinkatu 33), 00014 Helsingin yliopisto</w:t>
      </w:r>
    </w:p>
    <w:p w14:paraId="7C2B79FC" w14:textId="423D224E" w:rsidR="6431400A" w:rsidRDefault="6431400A" w:rsidP="00F6376A">
      <w:pPr>
        <w:widowControl w:val="0"/>
        <w:ind w:left="360"/>
      </w:pPr>
    </w:p>
    <w:p w14:paraId="38DEF8AC" w14:textId="211D3E00" w:rsidR="6431400A" w:rsidRPr="008C7165" w:rsidRDefault="134C30F3" w:rsidP="00F6376A">
      <w:pPr>
        <w:widowControl w:val="0"/>
        <w:ind w:left="360"/>
        <w:rPr>
          <w:color w:val="000000" w:themeColor="text1"/>
        </w:rPr>
      </w:pPr>
      <w:r w:rsidRPr="008C7165">
        <w:rPr>
          <w:color w:val="000000" w:themeColor="text1"/>
          <w:highlight w:val="lightGray"/>
        </w:rPr>
        <w:t>[</w:t>
      </w:r>
      <w:r w:rsidRPr="0050158F">
        <w:rPr>
          <w:i/>
          <w:color w:val="000000" w:themeColor="text1"/>
          <w:highlight w:val="lightGray"/>
        </w:rPr>
        <w:t>Useimmissa hankkeissa rekisterinpitäjä on yliopisto. Rekisterinpitäjä saattaa kuitenkin olla myös tutkija itse, jos hänen on katsottava tekevän tutkimusta henkilökohtaisesti eikä yliopiston edustajana. Näin voi olla esimerkiksi gradu- tai väitöskirjatutkimuksessa, jonka tekijä ei ole työsuhteessa yliopistoon ja jota ei tehdä muuten tiiviissä yhteydessä yliopistoon</w:t>
      </w:r>
      <w:r w:rsidRPr="008C7165">
        <w:rPr>
          <w:color w:val="000000" w:themeColor="text1"/>
          <w:highlight w:val="lightGray"/>
        </w:rPr>
        <w:t>.]</w:t>
      </w:r>
    </w:p>
    <w:p w14:paraId="4171FAC8" w14:textId="32007A7F" w:rsidR="001A494E" w:rsidRDefault="001A494E" w:rsidP="00F6376A">
      <w:pPr>
        <w:widowControl w:val="0"/>
        <w:ind w:left="360"/>
      </w:pPr>
    </w:p>
    <w:p w14:paraId="57682597" w14:textId="50397D6A" w:rsidR="00433066" w:rsidRDefault="00433066" w:rsidP="00F6376A">
      <w:pPr>
        <w:widowControl w:val="0"/>
        <w:ind w:left="360"/>
        <w:rPr>
          <w:i/>
          <w:iCs/>
          <w:highlight w:val="lightGray"/>
        </w:rPr>
      </w:pPr>
      <w:r w:rsidRPr="38A04CB5">
        <w:rPr>
          <w:highlight w:val="lightGray"/>
        </w:rPr>
        <w:t>[</w:t>
      </w:r>
      <w:r w:rsidRPr="38A04CB5">
        <w:rPr>
          <w:i/>
          <w:iCs/>
          <w:highlight w:val="lightGray"/>
        </w:rPr>
        <w:t>Jos rekisterinpitäjiä on monta</w:t>
      </w:r>
      <w:r>
        <w:rPr>
          <w:i/>
          <w:iCs/>
          <w:highlight w:val="lightGray"/>
        </w:rPr>
        <w:t xml:space="preserve"> (esim. useampi yliopisto tai tutkimuslaitos)</w:t>
      </w:r>
      <w:r w:rsidRPr="38A04CB5">
        <w:rPr>
          <w:i/>
          <w:iCs/>
          <w:highlight w:val="lightGray"/>
        </w:rPr>
        <w:t>, mainitse tässä myös muut rekisterinpitäjät.]</w:t>
      </w:r>
    </w:p>
    <w:p w14:paraId="64AC0B77" w14:textId="35D2E7A3" w:rsidR="00433066" w:rsidRPr="00F6376A" w:rsidRDefault="00433066" w:rsidP="00F6376A">
      <w:pPr>
        <w:widowControl w:val="0"/>
        <w:ind w:left="360"/>
      </w:pPr>
    </w:p>
    <w:p w14:paraId="0E6C13D8" w14:textId="5166025E" w:rsidR="0013289F" w:rsidRDefault="001A2129" w:rsidP="00F6376A">
      <w:pPr>
        <w:pStyle w:val="Heading1"/>
        <w:widowControl w:val="0"/>
      </w:pPr>
      <w:r>
        <w:t xml:space="preserve">Yhteyshenkilö ja </w:t>
      </w:r>
      <w:r w:rsidR="00795D32">
        <w:t>vastuullinen tutkija</w:t>
      </w:r>
    </w:p>
    <w:p w14:paraId="58FDB49E" w14:textId="77777777" w:rsidR="001A2129" w:rsidRPr="001A2129" w:rsidRDefault="001A2129" w:rsidP="00F6376A">
      <w:pPr>
        <w:widowControl w:val="0"/>
      </w:pPr>
    </w:p>
    <w:p w14:paraId="4CAEB37B" w14:textId="3CF6DA74" w:rsidR="001A494E" w:rsidRDefault="63118E08" w:rsidP="00F6376A">
      <w:pPr>
        <w:widowControl w:val="0"/>
        <w:ind w:left="360"/>
      </w:pPr>
      <w:r>
        <w:t xml:space="preserve">Yhteyshenkilö tutkimusta koskevissa asioissa: </w:t>
      </w:r>
      <w:r w:rsidRPr="63118E08">
        <w:rPr>
          <w:i/>
          <w:iCs/>
          <w:highlight w:val="lightGray"/>
        </w:rPr>
        <w:t>(henkilö, johon tutkittavat voivat olla yhteydessä tutkimukseen liittyvistä tietosuoja-asioista)</w:t>
      </w:r>
    </w:p>
    <w:p w14:paraId="43C5F572" w14:textId="70E17DA1" w:rsidR="001A494E" w:rsidRDefault="31135544" w:rsidP="00F6376A">
      <w:pPr>
        <w:widowControl w:val="0"/>
        <w:ind w:left="360"/>
      </w:pPr>
      <w:r>
        <w:t>Nimi:</w:t>
      </w:r>
    </w:p>
    <w:p w14:paraId="159D8C17" w14:textId="7F1B672F" w:rsidR="007C5A6A" w:rsidRDefault="007C5A6A" w:rsidP="00F6376A">
      <w:pPr>
        <w:widowControl w:val="0"/>
        <w:ind w:left="360"/>
      </w:pPr>
      <w:r>
        <w:t>Tiedekunta/osasto/yksikkö:</w:t>
      </w:r>
    </w:p>
    <w:p w14:paraId="1C65E7DD" w14:textId="77777777" w:rsidR="001A494E" w:rsidRDefault="31135544" w:rsidP="00F6376A">
      <w:pPr>
        <w:widowControl w:val="0"/>
        <w:ind w:left="360"/>
      </w:pPr>
      <w:r>
        <w:lastRenderedPageBreak/>
        <w:t>Osoite:</w:t>
      </w:r>
    </w:p>
    <w:p w14:paraId="252AEAB3" w14:textId="77777777" w:rsidR="001A494E" w:rsidRDefault="31135544" w:rsidP="00F6376A">
      <w:pPr>
        <w:widowControl w:val="0"/>
        <w:ind w:left="360"/>
      </w:pPr>
      <w:r>
        <w:t>Puhelinnumero:</w:t>
      </w:r>
    </w:p>
    <w:p w14:paraId="0A81755E" w14:textId="70C48EC4" w:rsidR="001337FC" w:rsidRDefault="31135544" w:rsidP="00F6376A">
      <w:pPr>
        <w:widowControl w:val="0"/>
        <w:ind w:left="360"/>
      </w:pPr>
      <w:r>
        <w:t>Sähköpostiosoite:</w:t>
      </w:r>
    </w:p>
    <w:p w14:paraId="3FA5F482" w14:textId="5CA1EA14" w:rsidR="00557EE8" w:rsidRDefault="00557EE8" w:rsidP="00F6376A">
      <w:pPr>
        <w:widowControl w:val="0"/>
        <w:ind w:left="360"/>
      </w:pPr>
    </w:p>
    <w:p w14:paraId="07951884" w14:textId="28C98208" w:rsidR="00557EE8" w:rsidRPr="001356DD" w:rsidRDefault="00557EE8" w:rsidP="00F6376A">
      <w:pPr>
        <w:widowControl w:val="0"/>
        <w:ind w:left="360"/>
        <w:rPr>
          <w:i/>
          <w:iCs/>
          <w:color w:val="000000" w:themeColor="text1"/>
        </w:rPr>
      </w:pPr>
      <w:r w:rsidRPr="00557EE8">
        <w:rPr>
          <w:iCs/>
          <w:color w:val="000000" w:themeColor="text1"/>
        </w:rPr>
        <w:t>Vastuullinen tutkija:</w:t>
      </w:r>
      <w:r w:rsidRPr="00557EE8">
        <w:rPr>
          <w:i/>
          <w:iCs/>
          <w:color w:val="000000" w:themeColor="text1"/>
        </w:rPr>
        <w:t xml:space="preserve"> </w:t>
      </w:r>
      <w:r>
        <w:rPr>
          <w:i/>
          <w:iCs/>
          <w:color w:val="000000" w:themeColor="text1"/>
          <w:highlight w:val="lightGray"/>
        </w:rPr>
        <w:t xml:space="preserve">Jos vastuullinen tutkija on myös yhteyshenkilö, </w:t>
      </w:r>
      <w:r w:rsidR="005F4B7E">
        <w:rPr>
          <w:i/>
          <w:iCs/>
          <w:color w:val="000000" w:themeColor="text1"/>
          <w:highlight w:val="lightGray"/>
        </w:rPr>
        <w:t>tietoja ei tarvitse antaa kahteen kertaan</w:t>
      </w:r>
      <w:r w:rsidRPr="31135544">
        <w:rPr>
          <w:i/>
          <w:iCs/>
          <w:color w:val="000000" w:themeColor="text1"/>
          <w:highlight w:val="lightGray"/>
        </w:rPr>
        <w:t>.</w:t>
      </w:r>
    </w:p>
    <w:p w14:paraId="7DDA21BE" w14:textId="77777777" w:rsidR="00557EE8" w:rsidRPr="00061DAB" w:rsidRDefault="00557EE8" w:rsidP="00F6376A">
      <w:pPr>
        <w:widowControl w:val="0"/>
        <w:ind w:left="360"/>
      </w:pPr>
    </w:p>
    <w:p w14:paraId="344D7328" w14:textId="77777777" w:rsidR="00557EE8" w:rsidRDefault="00557EE8" w:rsidP="00F6376A">
      <w:pPr>
        <w:widowControl w:val="0"/>
        <w:ind w:left="360"/>
      </w:pPr>
      <w:r>
        <w:t>Nimi:</w:t>
      </w:r>
    </w:p>
    <w:p w14:paraId="1A478632" w14:textId="77777777" w:rsidR="00557EE8" w:rsidRDefault="00557EE8" w:rsidP="00F6376A">
      <w:pPr>
        <w:widowControl w:val="0"/>
        <w:ind w:left="360"/>
      </w:pPr>
      <w:r>
        <w:t>Osoite:</w:t>
      </w:r>
    </w:p>
    <w:p w14:paraId="44F3FCA3" w14:textId="77777777" w:rsidR="00557EE8" w:rsidRDefault="00557EE8" w:rsidP="00F6376A">
      <w:pPr>
        <w:widowControl w:val="0"/>
        <w:ind w:left="360"/>
      </w:pPr>
      <w:r>
        <w:t xml:space="preserve">Puhelinnumero: </w:t>
      </w:r>
    </w:p>
    <w:p w14:paraId="12DBC0AC" w14:textId="09A3688E" w:rsidR="00BA5C95" w:rsidRDefault="00557EE8" w:rsidP="00F6376A">
      <w:pPr>
        <w:widowControl w:val="0"/>
        <w:ind w:left="360"/>
      </w:pPr>
      <w:r>
        <w:t>Sähköpostiosoite:</w:t>
      </w:r>
      <w:r w:rsidR="001337FC">
        <w:br/>
      </w:r>
    </w:p>
    <w:p w14:paraId="2B9F8A86" w14:textId="77777777" w:rsidR="00BA5C95" w:rsidRDefault="00BA5C95" w:rsidP="00F6376A">
      <w:pPr>
        <w:pStyle w:val="Heading1"/>
        <w:widowControl w:val="0"/>
      </w:pPr>
      <w:r>
        <w:t>Tietosuojavastaavan yhteystiedot</w:t>
      </w:r>
    </w:p>
    <w:p w14:paraId="2291FCBD" w14:textId="77777777" w:rsidR="00BA5C95" w:rsidRDefault="00BA5C95" w:rsidP="00F6376A">
      <w:pPr>
        <w:widowControl w:val="0"/>
      </w:pPr>
    </w:p>
    <w:p w14:paraId="5599B221" w14:textId="6E9A49E1" w:rsidR="00BA5C95" w:rsidRDefault="134C30F3" w:rsidP="00F6376A">
      <w:pPr>
        <w:widowControl w:val="0"/>
        <w:ind w:left="360"/>
      </w:pPr>
      <w:r>
        <w:t xml:space="preserve">Helsingin yliopiston </w:t>
      </w:r>
      <w:r w:rsidR="00E0690C">
        <w:t>tietosuojavastaavaan</w:t>
      </w:r>
      <w:r>
        <w:t xml:space="preserve"> saa yhteyden sähköpostiosoitteesta tietosuoja@helsinki.fi.</w:t>
      </w:r>
    </w:p>
    <w:p w14:paraId="7745482C" w14:textId="35E845BD" w:rsidR="134C30F3" w:rsidRDefault="134C30F3" w:rsidP="00F6376A">
      <w:pPr>
        <w:widowControl w:val="0"/>
        <w:ind w:left="360"/>
      </w:pPr>
    </w:p>
    <w:p w14:paraId="7888BA8F" w14:textId="4CDF69E8" w:rsidR="134C30F3" w:rsidRDefault="134C30F3" w:rsidP="00F6376A">
      <w:pPr>
        <w:widowControl w:val="0"/>
        <w:ind w:left="360"/>
      </w:pPr>
      <w:r w:rsidRPr="134C30F3">
        <w:rPr>
          <w:i/>
          <w:iCs/>
          <w:highlight w:val="lightGray"/>
        </w:rPr>
        <w:t>Jos tutkija itse on tutkimuksen rekisterinpitäjä, ilmoituksessa ei tulisi mainita yliopiston tietosuojavastaavan yhteystietoja</w:t>
      </w:r>
    </w:p>
    <w:p w14:paraId="44EC51CC" w14:textId="77777777" w:rsidR="00BA5C95" w:rsidRDefault="00BA5C95" w:rsidP="00F6376A">
      <w:pPr>
        <w:pStyle w:val="Heading1"/>
        <w:widowControl w:val="0"/>
        <w:numPr>
          <w:ilvl w:val="0"/>
          <w:numId w:val="0"/>
        </w:numPr>
      </w:pPr>
    </w:p>
    <w:p w14:paraId="2525B166" w14:textId="6FB9C5F6" w:rsidR="00EA7515" w:rsidRDefault="31135544" w:rsidP="00F6376A">
      <w:pPr>
        <w:pStyle w:val="Heading1"/>
        <w:widowControl w:val="0"/>
        <w:ind w:left="357"/>
      </w:pPr>
      <w:r>
        <w:t>Kuvaus tutkimushankkeesta ja henkilötietojen käsittelyn tarkoitus</w:t>
      </w:r>
    </w:p>
    <w:p w14:paraId="321365EE" w14:textId="77777777" w:rsidR="00EA7515" w:rsidRDefault="00EA7515" w:rsidP="00F6376A">
      <w:pPr>
        <w:widowControl w:val="0"/>
      </w:pPr>
    </w:p>
    <w:p w14:paraId="2A0EBACA" w14:textId="38A67649" w:rsidR="00EA7515" w:rsidRDefault="75167297" w:rsidP="00F6376A">
      <w:pPr>
        <w:widowControl w:val="0"/>
        <w:ind w:left="357"/>
        <w:rPr>
          <w:i/>
          <w:iCs/>
          <w:highlight w:val="lightGray"/>
        </w:rPr>
      </w:pPr>
      <w:r w:rsidRPr="75167297">
        <w:rPr>
          <w:i/>
          <w:iCs/>
          <w:highlight w:val="lightGray"/>
        </w:rPr>
        <w:t xml:space="preserve">Käsittelyn tarkoitus kertoo, minkä tutkimuksen tekemiseksi henkilötietoja käsitellään. Kuvaa hanketta siitä näkökulmasta, että tutkittava ymmärtää, millä tavalla hänen tietojaan käsitellään ja mitä tarkoitusta varten. </w:t>
      </w:r>
    </w:p>
    <w:p w14:paraId="6514A6DC" w14:textId="645225AE" w:rsidR="00297CAC" w:rsidRDefault="00297CAC" w:rsidP="00F6376A">
      <w:pPr>
        <w:widowControl w:val="0"/>
        <w:ind w:left="357"/>
        <w:rPr>
          <w:i/>
          <w:iCs/>
        </w:rPr>
      </w:pPr>
    </w:p>
    <w:p w14:paraId="3E7C634C" w14:textId="479EB9B5" w:rsidR="00297CAC" w:rsidRPr="000C1059" w:rsidRDefault="00297CAC" w:rsidP="00F6376A">
      <w:pPr>
        <w:widowControl w:val="0"/>
        <w:ind w:left="357"/>
        <w:rPr>
          <w:i/>
          <w:iCs/>
        </w:rPr>
      </w:pPr>
      <w:r w:rsidRPr="00297CAC">
        <w:rPr>
          <w:i/>
          <w:iCs/>
          <w:highlight w:val="lightGray"/>
        </w:rPr>
        <w:t>Jos on kyse useamman organisaation yhteisestä tutkimuksesta, kuvaa tässä, mitä kukin niistä tekee.</w:t>
      </w:r>
    </w:p>
    <w:p w14:paraId="20431F53" w14:textId="77777777" w:rsidR="007A6CB5" w:rsidRPr="00362E50" w:rsidRDefault="007A6CB5" w:rsidP="00F6376A">
      <w:pPr>
        <w:widowControl w:val="0"/>
        <w:rPr>
          <w:i/>
          <w:color w:val="000000" w:themeColor="text1"/>
        </w:rPr>
      </w:pPr>
    </w:p>
    <w:p w14:paraId="701F7C54" w14:textId="77777777" w:rsidR="007A6CB5" w:rsidRDefault="007A6CB5" w:rsidP="00F6376A">
      <w:pPr>
        <w:pStyle w:val="Heading1"/>
        <w:widowControl w:val="0"/>
      </w:pPr>
      <w:r>
        <w:t>Mitä tietoja tutkimusaineisto sisältää</w:t>
      </w:r>
    </w:p>
    <w:p w14:paraId="02F18427" w14:textId="77777777" w:rsidR="007A6CB5" w:rsidRDefault="007A6CB5" w:rsidP="00F6376A">
      <w:pPr>
        <w:widowControl w:val="0"/>
      </w:pPr>
    </w:p>
    <w:p w14:paraId="0667735C" w14:textId="11AB12B5" w:rsidR="007A6CB5" w:rsidRDefault="007A6CB5" w:rsidP="00F6376A">
      <w:pPr>
        <w:widowControl w:val="0"/>
        <w:ind w:left="360"/>
        <w:rPr>
          <w:i/>
          <w:iCs/>
          <w:highlight w:val="lightGray"/>
        </w:rPr>
      </w:pPr>
      <w:r w:rsidRPr="63118E08">
        <w:rPr>
          <w:i/>
          <w:iCs/>
          <w:highlight w:val="lightGray"/>
        </w:rPr>
        <w:t xml:space="preserve">Tässä kerrotaan ne tiedot tai tietotyypit, jotka tutkittavasta/rekisteröidystä kerätään ja tallennetaan. Henkilön yksilöintitiedot eritellään (nimi, syntymäaika, yhteystiedot) samoin muut tutkimustiedot eritellään. </w:t>
      </w:r>
    </w:p>
    <w:p w14:paraId="6AF969D1" w14:textId="7D5D5C60" w:rsidR="002C772F" w:rsidRDefault="002C772F" w:rsidP="00F6376A">
      <w:pPr>
        <w:widowControl w:val="0"/>
        <w:ind w:left="360"/>
        <w:rPr>
          <w:i/>
          <w:iCs/>
          <w:highlight w:val="lightGray"/>
        </w:rPr>
      </w:pPr>
    </w:p>
    <w:p w14:paraId="01ADCCFC" w14:textId="1F1B2424" w:rsidR="002C772F" w:rsidRDefault="002C772F" w:rsidP="00F6376A">
      <w:pPr>
        <w:widowControl w:val="0"/>
        <w:ind w:left="360"/>
        <w:rPr>
          <w:i/>
          <w:iCs/>
          <w:highlight w:val="lightGray"/>
        </w:rPr>
      </w:pPr>
      <w:r>
        <w:rPr>
          <w:i/>
          <w:iCs/>
          <w:highlight w:val="lightGray"/>
        </w:rPr>
        <w:t xml:space="preserve">Henkilötiedoilla ei tietosuoja-asetuksessa tarkoiteta ainoastaan nimiä, henkilötunnuksia, yhteystietoja ja muita suoria tunnisteita. Henkilötietoja ovat myös tiedot, jotka liittyvät epäsuorasti (esimerkiksi muualta saatavien tietojen avulla) tunnistettavissa olevaan henkilöön. Esim. jos kyselyyn vastaavan henkilön henkilöllisyys on tiedossa, kaikki hänen vastauksensa ovat henkilötietoja, koska ne ovat tunnistettuun henkilöön liittyviä tietoja. Samoin nimettömät vastaukset voivat olla henkilötietoja, jos niistä on pääteltävissä, kuka vastaaja on. Myös </w:t>
      </w:r>
      <w:proofErr w:type="spellStart"/>
      <w:r>
        <w:rPr>
          <w:i/>
          <w:iCs/>
          <w:highlight w:val="lightGray"/>
        </w:rPr>
        <w:t>pseudonymisoidut</w:t>
      </w:r>
      <w:proofErr w:type="spellEnd"/>
      <w:r>
        <w:rPr>
          <w:i/>
          <w:iCs/>
          <w:highlight w:val="lightGray"/>
        </w:rPr>
        <w:t xml:space="preserve"> tiedot ovat henkilötietoja.</w:t>
      </w:r>
    </w:p>
    <w:p w14:paraId="6F46492D" w14:textId="767223DA" w:rsidR="002C772F" w:rsidRDefault="002C772F" w:rsidP="00F6376A">
      <w:pPr>
        <w:widowControl w:val="0"/>
        <w:ind w:left="360"/>
        <w:rPr>
          <w:i/>
          <w:iCs/>
          <w:highlight w:val="lightGray"/>
        </w:rPr>
      </w:pPr>
    </w:p>
    <w:p w14:paraId="13D6609A" w14:textId="5227D614" w:rsidR="002C772F" w:rsidRDefault="002C772F" w:rsidP="00F6376A">
      <w:pPr>
        <w:widowControl w:val="0"/>
        <w:ind w:left="360"/>
        <w:rPr>
          <w:i/>
          <w:iCs/>
        </w:rPr>
      </w:pPr>
      <w:r>
        <w:rPr>
          <w:i/>
          <w:iCs/>
          <w:highlight w:val="lightGray"/>
        </w:rPr>
        <w:t xml:space="preserve">Lisää tietoa henkilötiedoista ja tunnisteellisuudesta Tietoarkiston sivuilla: </w:t>
      </w:r>
      <w:hyperlink r:id="rId9" w:history="1">
        <w:r w:rsidRPr="002C772F">
          <w:rPr>
            <w:rStyle w:val="Hyperlink"/>
            <w:i/>
            <w:iCs/>
            <w:highlight w:val="lightGray"/>
          </w:rPr>
          <w:t>https://www.fsd.tuni.fi/aineistonhallinta/fi/tunnisteellisuus-ja-anonymisointi.html</w:t>
        </w:r>
      </w:hyperlink>
    </w:p>
    <w:p w14:paraId="1024942F" w14:textId="6655792F" w:rsidR="00B272C4" w:rsidRDefault="00B272C4" w:rsidP="00F6376A">
      <w:pPr>
        <w:widowControl w:val="0"/>
        <w:rPr>
          <w:i/>
          <w:iCs/>
        </w:rPr>
      </w:pPr>
    </w:p>
    <w:p w14:paraId="202B7240" w14:textId="77777777" w:rsidR="00B272C4" w:rsidRDefault="00B272C4" w:rsidP="00F6376A">
      <w:pPr>
        <w:pStyle w:val="Heading1"/>
        <w:widowControl w:val="0"/>
      </w:pPr>
      <w:r>
        <w:t>Mistä lähteistä henkilötietoja kerätään</w:t>
      </w:r>
    </w:p>
    <w:p w14:paraId="3DCAC702" w14:textId="77777777" w:rsidR="00B272C4" w:rsidRDefault="00B272C4" w:rsidP="00F6376A">
      <w:pPr>
        <w:widowControl w:val="0"/>
      </w:pPr>
    </w:p>
    <w:p w14:paraId="7816DD0F" w14:textId="6055AD5A" w:rsidR="00B272C4" w:rsidRDefault="00B272C4" w:rsidP="00F6376A">
      <w:pPr>
        <w:widowControl w:val="0"/>
        <w:ind w:firstLine="360"/>
        <w:rPr>
          <w:i/>
          <w:iCs/>
        </w:rPr>
      </w:pPr>
      <w:r w:rsidRPr="63118E08">
        <w:rPr>
          <w:i/>
          <w:iCs/>
          <w:highlight w:val="lightGray"/>
        </w:rPr>
        <w:t>Tähän kuvataan se, mistä tallennettavat tiedot saadaan.</w:t>
      </w:r>
    </w:p>
    <w:p w14:paraId="49C143D3" w14:textId="77777777" w:rsidR="007A6CB5" w:rsidRPr="00284B35" w:rsidRDefault="007A6CB5" w:rsidP="00F6376A">
      <w:pPr>
        <w:widowControl w:val="0"/>
      </w:pPr>
    </w:p>
    <w:p w14:paraId="1653D75A" w14:textId="77777777" w:rsidR="007A6CB5" w:rsidRDefault="007A6CB5" w:rsidP="00F6376A">
      <w:pPr>
        <w:pStyle w:val="Heading1"/>
        <w:widowControl w:val="0"/>
      </w:pPr>
      <w:r>
        <w:t xml:space="preserve"> Arkaluonteiset henkilötiedot</w:t>
      </w:r>
    </w:p>
    <w:p w14:paraId="29795CDB" w14:textId="77777777" w:rsidR="007A6CB5" w:rsidRDefault="007A6CB5" w:rsidP="00F6376A">
      <w:pPr>
        <w:widowControl w:val="0"/>
      </w:pPr>
    </w:p>
    <w:p w14:paraId="2FEC0A23" w14:textId="0BDBCF43" w:rsidR="007A6CB5" w:rsidRDefault="007A6CB5" w:rsidP="00F6376A">
      <w:pPr>
        <w:widowControl w:val="0"/>
        <w:ind w:left="360"/>
      </w:pPr>
      <w:r>
        <w:t xml:space="preserve">Tutkimuksessa ei käsitellä </w:t>
      </w:r>
      <w:r w:rsidR="00A5624A">
        <w:t xml:space="preserve">tietosuoja-asetuksen 9 artiklan mukaisia erityisiä henkilötietoryhmiä (eli </w:t>
      </w:r>
      <w:r>
        <w:t>arkaluonteisia henkilötietoja</w:t>
      </w:r>
      <w:r w:rsidR="00A5624A">
        <w:t>)</w:t>
      </w:r>
      <w:r>
        <w:t>.</w:t>
      </w:r>
    </w:p>
    <w:p w14:paraId="0D4DAC9F" w14:textId="77777777" w:rsidR="007A6CB5" w:rsidRPr="00F700CA" w:rsidRDefault="007A6CB5" w:rsidP="00F6376A">
      <w:pPr>
        <w:widowControl w:val="0"/>
        <w:ind w:left="360"/>
        <w:rPr>
          <w:i/>
        </w:rPr>
      </w:pPr>
    </w:p>
    <w:p w14:paraId="77E4034F" w14:textId="77777777" w:rsidR="007A6CB5" w:rsidRPr="001427EF" w:rsidRDefault="007A6CB5" w:rsidP="00F6376A">
      <w:pPr>
        <w:widowControl w:val="0"/>
        <w:ind w:left="360"/>
        <w:rPr>
          <w:i/>
          <w:iCs/>
          <w:color w:val="000000" w:themeColor="text1"/>
        </w:rPr>
      </w:pPr>
      <w:r w:rsidRPr="63118E08">
        <w:rPr>
          <w:i/>
          <w:iCs/>
          <w:color w:val="000000" w:themeColor="text1"/>
          <w:highlight w:val="lightGray"/>
        </w:rPr>
        <w:t>TAI</w:t>
      </w:r>
    </w:p>
    <w:p w14:paraId="015FECB5" w14:textId="77777777" w:rsidR="007A6CB5" w:rsidRDefault="007A6CB5" w:rsidP="00F6376A">
      <w:pPr>
        <w:widowControl w:val="0"/>
        <w:ind w:left="360"/>
        <w:rPr>
          <w:i/>
          <w:color w:val="FF0000"/>
        </w:rPr>
      </w:pPr>
    </w:p>
    <w:p w14:paraId="58088ABC" w14:textId="4E3B213A" w:rsidR="007A6CB5" w:rsidRDefault="007A6CB5" w:rsidP="00F6376A">
      <w:pPr>
        <w:widowControl w:val="0"/>
        <w:ind w:left="360"/>
        <w:rPr>
          <w:color w:val="000000" w:themeColor="text1"/>
        </w:rPr>
      </w:pPr>
      <w:r w:rsidRPr="63118E08">
        <w:rPr>
          <w:color w:val="000000" w:themeColor="text1"/>
        </w:rPr>
        <w:t xml:space="preserve">Tutkimuksessa käsitellään seuraavia </w:t>
      </w:r>
      <w:r w:rsidR="00A5624A">
        <w:t>tietosuoja-asetuksen 9 artiklan mukaisia erityisiä henkilötietoryhmiä (eli arkaluonteisia henkilötietoja)</w:t>
      </w:r>
      <w:r w:rsidRPr="63118E08">
        <w:rPr>
          <w:color w:val="000000" w:themeColor="text1"/>
        </w:rPr>
        <w:t>:</w:t>
      </w:r>
    </w:p>
    <w:p w14:paraId="5ABF23DD" w14:textId="77777777" w:rsidR="007A6CB5" w:rsidRDefault="007A6CB5" w:rsidP="00F6376A">
      <w:pPr>
        <w:widowControl w:val="0"/>
        <w:ind w:left="360"/>
        <w:rPr>
          <w:color w:val="000000" w:themeColor="text1"/>
        </w:rPr>
      </w:pPr>
    </w:p>
    <w:p w14:paraId="71CFCB38"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Rotu tai etninen alkuperä</w:t>
      </w:r>
    </w:p>
    <w:p w14:paraId="4BB41FCD"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Poliittiset mielipiteet</w:t>
      </w:r>
    </w:p>
    <w:p w14:paraId="5834CA12"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Uskonnollinen tai filosofinen vakaumus</w:t>
      </w:r>
    </w:p>
    <w:p w14:paraId="7C390321"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Ammattiliiton jäsenyys</w:t>
      </w:r>
    </w:p>
    <w:p w14:paraId="323A0D17"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Geneettiset tiedot</w:t>
      </w:r>
    </w:p>
    <w:p w14:paraId="7814E7D2"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Biometristen tietojen käsittely henkilön yksiselitteistä tunnistamista varten</w:t>
      </w:r>
    </w:p>
    <w:p w14:paraId="550E5388"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Terveys</w:t>
      </w:r>
    </w:p>
    <w:p w14:paraId="21A76625" w14:textId="77777777" w:rsidR="007A6CB5" w:rsidRPr="00825F1F" w:rsidRDefault="007A6CB5"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sidRPr="00825F1F">
        <w:rPr>
          <w:color w:val="000000" w:themeColor="text1"/>
        </w:rPr>
        <w:t xml:space="preserve"> Luonnollisen henkilön seksuaalinen käyttäytyminen tai suuntautuminen</w:t>
      </w:r>
    </w:p>
    <w:p w14:paraId="2E0655D6" w14:textId="3B6AE351" w:rsidR="007A6CB5" w:rsidRDefault="007A6CB5" w:rsidP="00F6376A">
      <w:pPr>
        <w:widowControl w:val="0"/>
        <w:ind w:left="360"/>
        <w:rPr>
          <w:color w:val="000000" w:themeColor="text1"/>
        </w:rPr>
      </w:pPr>
    </w:p>
    <w:p w14:paraId="4801B553" w14:textId="6D4B77D3" w:rsidR="00BD7AD3" w:rsidRDefault="79F9B0FF" w:rsidP="00F6376A">
      <w:pPr>
        <w:widowControl w:val="0"/>
        <w:ind w:left="360"/>
        <w:rPr>
          <w:color w:val="000000" w:themeColor="text1"/>
        </w:rPr>
      </w:pPr>
      <w:r w:rsidRPr="79F9B0FF">
        <w:rPr>
          <w:color w:val="000000" w:themeColor="text1"/>
        </w:rPr>
        <w:t xml:space="preserve">Arkaluontoisten tietojen käsittely perustuu tietosuoja-asetuksen 9 artiklan 2 </w:t>
      </w:r>
      <w:r w:rsidR="0003580F">
        <w:rPr>
          <w:color w:val="000000" w:themeColor="text1"/>
        </w:rPr>
        <w:t xml:space="preserve">kohdan </w:t>
      </w:r>
      <w:r w:rsidRPr="79F9B0FF">
        <w:rPr>
          <w:color w:val="000000" w:themeColor="text1"/>
        </w:rPr>
        <w:t xml:space="preserve">j </w:t>
      </w:r>
      <w:r w:rsidR="0003580F">
        <w:rPr>
          <w:color w:val="000000" w:themeColor="text1"/>
        </w:rPr>
        <w:t>ala</w:t>
      </w:r>
      <w:r w:rsidRPr="79F9B0FF">
        <w:rPr>
          <w:color w:val="000000" w:themeColor="text1"/>
        </w:rPr>
        <w:t>kohtaan (käsittely on tarpeen tieteellisiä tutkimustarkoituksia varten) sekä tietosuojalain 6 §:n 1 momentin 7 kohtaan (tietosuoja-asetuksen 9 artiklan 1 kohtaa ei sovelleta tieteellistä tutkimusta varten tehtävään tietojen käsittelyyn).</w:t>
      </w:r>
    </w:p>
    <w:p w14:paraId="3A195014" w14:textId="77777777" w:rsidR="00A5624A" w:rsidRDefault="00A5624A" w:rsidP="00F6376A">
      <w:pPr>
        <w:widowControl w:val="0"/>
        <w:ind w:left="360"/>
        <w:rPr>
          <w:color w:val="000000" w:themeColor="text1"/>
        </w:rPr>
      </w:pPr>
    </w:p>
    <w:p w14:paraId="688A3AFD" w14:textId="1B8176AA" w:rsidR="003547BB" w:rsidRDefault="003547BB" w:rsidP="00F6376A">
      <w:pPr>
        <w:widowControl w:val="0"/>
        <w:ind w:left="360"/>
        <w:rPr>
          <w:color w:val="000000" w:themeColor="text1"/>
        </w:rPr>
      </w:pPr>
      <w:r w:rsidRPr="63118E08">
        <w:fldChar w:fldCharType="begin">
          <w:ffData>
            <w:name w:val="Check3"/>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rPr>
          <w:rFonts w:cs="Segoe UI Symbol"/>
        </w:rPr>
        <w:t xml:space="preserve"> Tutkimuksessa käsitellään</w:t>
      </w:r>
      <w:r>
        <w:rPr>
          <w:color w:val="000000" w:themeColor="text1"/>
        </w:rPr>
        <w:t xml:space="preserve"> r</w:t>
      </w:r>
      <w:r w:rsidRPr="00243CED">
        <w:rPr>
          <w:color w:val="000000" w:themeColor="text1"/>
        </w:rPr>
        <w:t>ikostuomiot</w:t>
      </w:r>
      <w:r>
        <w:rPr>
          <w:color w:val="000000" w:themeColor="text1"/>
        </w:rPr>
        <w:t>a</w:t>
      </w:r>
      <w:r w:rsidRPr="00243CED">
        <w:rPr>
          <w:color w:val="000000" w:themeColor="text1"/>
        </w:rPr>
        <w:t xml:space="preserve"> ta</w:t>
      </w:r>
      <w:r>
        <w:rPr>
          <w:color w:val="000000" w:themeColor="text1"/>
        </w:rPr>
        <w:t>i rikkomuksia koskevia tietoja.</w:t>
      </w:r>
    </w:p>
    <w:p w14:paraId="50B2065D" w14:textId="58AAF6E0" w:rsidR="00E266A8" w:rsidRDefault="00E266A8" w:rsidP="00F6376A">
      <w:pPr>
        <w:widowControl w:val="0"/>
        <w:ind w:left="360"/>
        <w:rPr>
          <w:color w:val="000000" w:themeColor="text1"/>
        </w:rPr>
      </w:pPr>
    </w:p>
    <w:p w14:paraId="31CDC817" w14:textId="00171B92" w:rsidR="00E266A8" w:rsidRPr="00F700CA" w:rsidRDefault="79F9B0FF" w:rsidP="00F6376A">
      <w:pPr>
        <w:widowControl w:val="0"/>
        <w:ind w:left="360"/>
        <w:rPr>
          <w:color w:val="000000" w:themeColor="text1"/>
        </w:rPr>
      </w:pPr>
      <w:r w:rsidRPr="79F9B0FF">
        <w:rPr>
          <w:color w:val="000000" w:themeColor="text1"/>
        </w:rPr>
        <w:t>Rikostuomioita tai rikkomuksia koskevien tietojen käsittely perustuu tietosuojalain 7 §:n 1 momentin 2 kohtaan (tietosuoja-asetuksen 10 artiklassa tarkoitettuihin rikostuomioihin ja rikkomuksiin tai niihin liittyviin turvaamistoimiin liittyviä henkilötietoja saa käsitellä, jos niitä käsitellään tieteellistä tutkimusta varten).</w:t>
      </w:r>
    </w:p>
    <w:p w14:paraId="637526DB" w14:textId="77777777" w:rsidR="0027640A" w:rsidRPr="0027640A" w:rsidRDefault="0027640A" w:rsidP="00F6376A">
      <w:pPr>
        <w:widowControl w:val="0"/>
      </w:pPr>
    </w:p>
    <w:p w14:paraId="20607E58" w14:textId="77777777" w:rsidR="00050D4C" w:rsidRDefault="31135544" w:rsidP="00F6376A">
      <w:pPr>
        <w:pStyle w:val="Heading1"/>
        <w:widowControl w:val="0"/>
      </w:pPr>
      <w:r>
        <w:t>Henkilötietojen käsittelyn oikeusperuste</w:t>
      </w:r>
    </w:p>
    <w:p w14:paraId="30DBC731" w14:textId="77777777" w:rsidR="00603482" w:rsidRDefault="00603482" w:rsidP="00F6376A">
      <w:pPr>
        <w:widowControl w:val="0"/>
      </w:pPr>
    </w:p>
    <w:p w14:paraId="627A2B83" w14:textId="77777777" w:rsidR="00F700CA" w:rsidRDefault="31135544" w:rsidP="00F6376A">
      <w:pPr>
        <w:widowControl w:val="0"/>
        <w:ind w:left="360"/>
      </w:pPr>
      <w:r>
        <w:t xml:space="preserve">Henkilötietoja käsitellään seuraavalla yleisen tietosuoja-asetuksen 6 artiklan 1 kohdan mukaisella perusteella: </w:t>
      </w:r>
    </w:p>
    <w:p w14:paraId="53A7AC7A" w14:textId="77777777" w:rsidR="000C1059" w:rsidRDefault="000C1059" w:rsidP="00F6376A">
      <w:pPr>
        <w:widowControl w:val="0"/>
        <w:ind w:left="360"/>
      </w:pPr>
    </w:p>
    <w:p w14:paraId="4D20EF11" w14:textId="3B19CC58" w:rsidR="004272D3" w:rsidRDefault="0045153C" w:rsidP="00F6376A">
      <w:pPr>
        <w:widowControl w:val="0"/>
        <w:ind w:left="360"/>
        <w:rPr>
          <w:i/>
          <w:iCs/>
        </w:rPr>
      </w:pPr>
      <w:r w:rsidRPr="005035A6">
        <w:rPr>
          <w:b/>
          <w:i/>
          <w:iCs/>
          <w:highlight w:val="lightGray"/>
        </w:rPr>
        <w:t>Ei-kaupallisessa</w:t>
      </w:r>
      <w:r w:rsidR="31135544" w:rsidRPr="005035A6">
        <w:rPr>
          <w:b/>
          <w:i/>
          <w:iCs/>
          <w:highlight w:val="lightGray"/>
        </w:rPr>
        <w:t xml:space="preserve"> tieteellisessä tutkimuksessa </w:t>
      </w:r>
      <w:r w:rsidR="00A57956" w:rsidRPr="005035A6">
        <w:rPr>
          <w:b/>
          <w:i/>
          <w:iCs/>
          <w:highlight w:val="lightGray"/>
        </w:rPr>
        <w:t>suositellaan käyttämään henkilötietojen käsittelyn oikeusperusteena vaihtoehtoa</w:t>
      </w:r>
      <w:r w:rsidR="31135544" w:rsidRPr="005035A6">
        <w:rPr>
          <w:b/>
          <w:i/>
          <w:iCs/>
          <w:highlight w:val="lightGray"/>
        </w:rPr>
        <w:t xml:space="preserve"> </w:t>
      </w:r>
      <w:r w:rsidR="00A57956" w:rsidRPr="005035A6">
        <w:rPr>
          <w:b/>
          <w:i/>
          <w:iCs/>
          <w:highlight w:val="lightGray"/>
        </w:rPr>
        <w:t>”yleistä etua koskeva tehtävä: tieteellinen tai historiallinen tutkimus tai tilastointi”</w:t>
      </w:r>
      <w:r w:rsidR="000E1E41">
        <w:rPr>
          <w:i/>
          <w:iCs/>
          <w:highlight w:val="lightGray"/>
        </w:rPr>
        <w:t>.</w:t>
      </w:r>
      <w:r w:rsidR="0024123F">
        <w:rPr>
          <w:i/>
          <w:iCs/>
          <w:highlight w:val="lightGray"/>
        </w:rPr>
        <w:t xml:space="preserve"> </w:t>
      </w:r>
      <w:r w:rsidR="31135544" w:rsidRPr="31135544">
        <w:rPr>
          <w:i/>
          <w:iCs/>
          <w:highlight w:val="lightGray"/>
        </w:rPr>
        <w:t xml:space="preserve">Jos et ole varma käsittelyperusteesta, ota yhteyttä tutkimuspalvelujen lakimiehiin: </w:t>
      </w:r>
      <w:hyperlink r:id="rId10">
        <w:r w:rsidR="31135544" w:rsidRPr="31135544">
          <w:rPr>
            <w:rStyle w:val="Hyperlink"/>
            <w:i/>
            <w:iCs/>
            <w:highlight w:val="lightGray"/>
          </w:rPr>
          <w:t>tutkimuksenjuristit@helsinki.fi</w:t>
        </w:r>
      </w:hyperlink>
      <w:r w:rsidR="31135544" w:rsidRPr="31135544">
        <w:rPr>
          <w:i/>
          <w:iCs/>
        </w:rPr>
        <w:t xml:space="preserve"> </w:t>
      </w:r>
    </w:p>
    <w:p w14:paraId="03804C0D" w14:textId="77777777" w:rsidR="004272D3" w:rsidRDefault="004272D3" w:rsidP="00F6376A">
      <w:pPr>
        <w:widowControl w:val="0"/>
        <w:ind w:left="360"/>
      </w:pPr>
    </w:p>
    <w:p w14:paraId="29C6212F" w14:textId="43EE156A" w:rsidR="00603482" w:rsidRPr="00603482" w:rsidRDefault="00603482" w:rsidP="00F6376A">
      <w:pPr>
        <w:widowControl w:val="0"/>
        <w:ind w:left="360"/>
      </w:pPr>
      <w:r w:rsidRPr="31135544">
        <w:fldChar w:fldCharType="begin">
          <w:ffData>
            <w:name w:val="Check5"/>
            <w:enabled/>
            <w:calcOnExit w:val="0"/>
            <w:checkBox>
              <w:sizeAuto/>
              <w:default w:val="0"/>
            </w:checkBox>
          </w:ffData>
        </w:fldChar>
      </w:r>
      <w:bookmarkStart w:id="0" w:name="Check5"/>
      <w:r w:rsidRPr="00603482">
        <w:rPr>
          <w:rFonts w:cs="Segoe UI Symbol"/>
        </w:rPr>
        <w:instrText xml:space="preserve"> FORMCHECKBOX </w:instrText>
      </w:r>
      <w:r w:rsidR="00000000">
        <w:rPr>
          <w:rFonts w:cs="Segoe UI Symbol"/>
        </w:rPr>
      </w:r>
      <w:r w:rsidR="00000000">
        <w:rPr>
          <w:rFonts w:cs="Segoe UI Symbol"/>
        </w:rPr>
        <w:fldChar w:fldCharType="separate"/>
      </w:r>
      <w:r w:rsidRPr="31135544">
        <w:fldChar w:fldCharType="end"/>
      </w:r>
      <w:bookmarkEnd w:id="0"/>
      <w:r w:rsidRPr="00603482">
        <w:t xml:space="preserve"> yleistä etua koskeva tehtävä</w:t>
      </w:r>
      <w:r w:rsidR="004D7FF6">
        <w:t>:</w:t>
      </w:r>
    </w:p>
    <w:p w14:paraId="30F3D21B" w14:textId="547F9116" w:rsidR="00603482" w:rsidRDefault="000E54C2" w:rsidP="00F6376A">
      <w:pPr>
        <w:widowControl w:val="0"/>
        <w:ind w:left="360" w:firstLine="944"/>
      </w:pPr>
      <w:r w:rsidRPr="725B58DE">
        <w:fldChar w:fldCharType="begin">
          <w:ffData>
            <w:name w:val="Check6"/>
            <w:enabled/>
            <w:calcOnExit w:val="0"/>
            <w:checkBox>
              <w:sizeAuto/>
              <w:default w:val="0"/>
            </w:checkBox>
          </w:ffData>
        </w:fldChar>
      </w:r>
      <w:bookmarkStart w:id="1" w:name="Check6"/>
      <w:r>
        <w:rPr>
          <w:rFonts w:cs="Segoe UI Symbol"/>
        </w:rPr>
        <w:instrText xml:space="preserve"> FORMCHECKBOX </w:instrText>
      </w:r>
      <w:r w:rsidR="00000000">
        <w:rPr>
          <w:rFonts w:cs="Segoe UI Symbol"/>
        </w:rPr>
      </w:r>
      <w:r w:rsidR="00000000">
        <w:rPr>
          <w:rFonts w:cs="Segoe UI Symbol"/>
        </w:rPr>
        <w:fldChar w:fldCharType="separate"/>
      </w:r>
      <w:r w:rsidRPr="725B58DE">
        <w:fldChar w:fldCharType="end"/>
      </w:r>
      <w:bookmarkEnd w:id="1"/>
      <w:r w:rsidR="00603482">
        <w:t xml:space="preserve"> tieteellinen tai historiallinen tutkimus tai tilastointi</w:t>
      </w:r>
      <w:r w:rsidR="001112E3">
        <w:t xml:space="preserve"> (tietosuojalain 4 §:n 3 kohta)</w:t>
      </w:r>
    </w:p>
    <w:p w14:paraId="14D01AF8" w14:textId="6CD42B4D" w:rsidR="00603482" w:rsidRDefault="00603482" w:rsidP="00F6376A">
      <w:pPr>
        <w:widowControl w:val="0"/>
        <w:ind w:left="1304"/>
      </w:pPr>
      <w:r>
        <w:fldChar w:fldCharType="begin">
          <w:ffData>
            <w:name w:val="Check7"/>
            <w:enabled/>
            <w:calcOnExit w:val="0"/>
            <w:checkBox>
              <w:sizeAuto/>
              <w:default w:val="0"/>
            </w:checkBox>
          </w:ffData>
        </w:fldChar>
      </w:r>
      <w:bookmarkStart w:id="2" w:name="Check7"/>
      <w:r>
        <w:instrText xml:space="preserve"> FORMCHECKBOX </w:instrText>
      </w:r>
      <w:r w:rsidR="00000000">
        <w:fldChar w:fldCharType="separate"/>
      </w:r>
      <w:r>
        <w:fldChar w:fldCharType="end"/>
      </w:r>
      <w:bookmarkEnd w:id="2"/>
      <w:r>
        <w:t xml:space="preserve"> tutkimusaineistojen ja kulttuuriperintöaineistojen arkistointi</w:t>
      </w:r>
      <w:r w:rsidR="001112E3">
        <w:t xml:space="preserve"> (tietosuojalain 4 §:n 4 kohta)</w:t>
      </w:r>
    </w:p>
    <w:p w14:paraId="11363001" w14:textId="4DCC3BD5" w:rsidR="0045153C" w:rsidRDefault="0045153C" w:rsidP="00F6376A">
      <w:pPr>
        <w:widowControl w:val="0"/>
        <w:ind w:left="360"/>
      </w:pPr>
      <w:r w:rsidRPr="31135544">
        <w:lastRenderedPageBreak/>
        <w:fldChar w:fldCharType="begin">
          <w:ffData>
            <w:name w:val="Check3"/>
            <w:enabled/>
            <w:calcOnExit w:val="0"/>
            <w:checkBox>
              <w:sizeAuto/>
              <w:default w:val="0"/>
            </w:checkBox>
          </w:ffData>
        </w:fldChar>
      </w:r>
      <w:bookmarkStart w:id="3" w:name="Check3"/>
      <w:r>
        <w:rPr>
          <w:rFonts w:cs="Segoe UI Symbol"/>
        </w:rPr>
        <w:instrText xml:space="preserve"> FORMCHECKBOX </w:instrText>
      </w:r>
      <w:r w:rsidR="00000000">
        <w:rPr>
          <w:rFonts w:cs="Segoe UI Symbol"/>
        </w:rPr>
      </w:r>
      <w:r w:rsidR="00000000">
        <w:rPr>
          <w:rFonts w:cs="Segoe UI Symbol"/>
        </w:rPr>
        <w:fldChar w:fldCharType="separate"/>
      </w:r>
      <w:r w:rsidRPr="31135544">
        <w:fldChar w:fldCharType="end"/>
      </w:r>
      <w:bookmarkEnd w:id="3"/>
      <w:r>
        <w:t xml:space="preserve"> tutkittavan</w:t>
      </w:r>
      <w:r w:rsidRPr="00603482">
        <w:t xml:space="preserve"> suostumus</w:t>
      </w:r>
    </w:p>
    <w:p w14:paraId="2F203A83" w14:textId="4DFC2B36" w:rsidR="001D7861" w:rsidRDefault="001D7861" w:rsidP="00F6376A">
      <w:pPr>
        <w:widowControl w:val="0"/>
        <w:ind w:left="360"/>
      </w:pPr>
      <w:r w:rsidRPr="00603482">
        <w:rPr>
          <w:rFonts w:cs="Segoe UI Symbol"/>
        </w:rPr>
        <w:fldChar w:fldCharType="begin">
          <w:ffData>
            <w:name w:val="Check4"/>
            <w:enabled/>
            <w:calcOnExit w:val="0"/>
            <w:checkBox>
              <w:sizeAuto/>
              <w:default w:val="0"/>
            </w:checkBox>
          </w:ffData>
        </w:fldChar>
      </w:r>
      <w:bookmarkStart w:id="4" w:name="Check4"/>
      <w:r w:rsidRPr="001D7861">
        <w:rPr>
          <w:rFonts w:cs="Segoe UI Symbol"/>
        </w:rPr>
        <w:instrText xml:space="preserve"> FORMCHECKBOX </w:instrText>
      </w:r>
      <w:r w:rsidR="00000000">
        <w:rPr>
          <w:rFonts w:cs="Segoe UI Symbol"/>
        </w:rPr>
      </w:r>
      <w:r w:rsidR="00000000">
        <w:rPr>
          <w:rFonts w:cs="Segoe UI Symbol"/>
        </w:rPr>
        <w:fldChar w:fldCharType="separate"/>
      </w:r>
      <w:r w:rsidRPr="00603482">
        <w:rPr>
          <w:rFonts w:cs="Segoe UI Symbol"/>
        </w:rPr>
        <w:fldChar w:fldCharType="end"/>
      </w:r>
      <w:bookmarkEnd w:id="4"/>
      <w:r>
        <w:rPr>
          <w:rFonts w:cs="Segoe UI Symbol"/>
        </w:rPr>
        <w:t xml:space="preserve"> rekisterinpitäjän lakisääteisen velvoitteen </w:t>
      </w:r>
      <w:r w:rsidR="0029343A">
        <w:rPr>
          <w:rFonts w:cs="Segoe UI Symbol"/>
        </w:rPr>
        <w:t>noudattaminen</w:t>
      </w:r>
    </w:p>
    <w:p w14:paraId="0EA768AC" w14:textId="77777777" w:rsidR="00603482" w:rsidRDefault="00603482" w:rsidP="00F6376A">
      <w:pPr>
        <w:widowControl w:val="0"/>
        <w:ind w:left="360"/>
      </w:pPr>
      <w:r w:rsidRPr="31135544">
        <w:fldChar w:fldCharType="begin">
          <w:ffData>
            <w:name w:val="Check8"/>
            <w:enabled/>
            <w:calcOnExit w:val="0"/>
            <w:checkBox>
              <w:sizeAuto/>
              <w:default w:val="0"/>
            </w:checkBox>
          </w:ffData>
        </w:fldChar>
      </w:r>
      <w:bookmarkStart w:id="5" w:name="Check8"/>
      <w:r>
        <w:rPr>
          <w:rFonts w:cs="Segoe UI Symbol"/>
        </w:rPr>
        <w:instrText xml:space="preserve"> FORMCHECKBOX </w:instrText>
      </w:r>
      <w:r w:rsidR="00000000">
        <w:rPr>
          <w:rFonts w:cs="Segoe UI Symbol"/>
        </w:rPr>
      </w:r>
      <w:r w:rsidR="00000000">
        <w:rPr>
          <w:rFonts w:cs="Segoe UI Symbol"/>
        </w:rPr>
        <w:fldChar w:fldCharType="separate"/>
      </w:r>
      <w:r w:rsidRPr="31135544">
        <w:fldChar w:fldCharType="end"/>
      </w:r>
      <w:bookmarkEnd w:id="5"/>
      <w:r w:rsidRPr="31135544">
        <w:rPr>
          <w:rFonts w:ascii="Segoe UI Symbol" w:eastAsia="Segoe UI Symbol" w:hAnsi="Segoe UI Symbol" w:cs="Segoe UI Symbol"/>
        </w:rPr>
        <w:t xml:space="preserve"> </w:t>
      </w:r>
      <w:r>
        <w:t>rekisterinpitäjän tai kolmannen osapuolen oikeutettujen etujen toteuttaminen</w:t>
      </w:r>
    </w:p>
    <w:p w14:paraId="47675A63" w14:textId="77777777" w:rsidR="00603482" w:rsidRDefault="00603482" w:rsidP="00F6376A">
      <w:pPr>
        <w:widowControl w:val="0"/>
        <w:ind w:left="360"/>
      </w:pPr>
      <w:r>
        <w:tab/>
        <w:t>mikä oikeutettu etu on kyseessä:</w:t>
      </w:r>
    </w:p>
    <w:p w14:paraId="132769BA" w14:textId="0F1078F7" w:rsidR="001C76A6" w:rsidRDefault="001C76A6" w:rsidP="00F6376A">
      <w:pPr>
        <w:widowControl w:val="0"/>
      </w:pPr>
    </w:p>
    <w:p w14:paraId="05FD453F" w14:textId="6F650364" w:rsidR="0024123F" w:rsidRDefault="0024123F" w:rsidP="00F6376A">
      <w:pPr>
        <w:widowControl w:val="0"/>
        <w:ind w:left="360"/>
      </w:pPr>
      <w:r>
        <w:t>Jos henkilötietojen käsittely perustuu tutkittavan suostumukseen, tutkittavalla on koska tahansa oikeus</w:t>
      </w:r>
      <w:r w:rsidR="00850182">
        <w:t xml:space="preserve"> peruuttaa suostumuksensa. S</w:t>
      </w:r>
      <w:r w:rsidR="00850182" w:rsidRPr="00850182">
        <w:t>uostumuksen peruminen ei vaikuta ennen peruuttamista suoritetun käsittelyn lainmukaisuuteen.</w:t>
      </w:r>
    </w:p>
    <w:p w14:paraId="6427DB07" w14:textId="77777777" w:rsidR="0024123F" w:rsidRPr="00E84C8F" w:rsidRDefault="0024123F" w:rsidP="00F6376A">
      <w:pPr>
        <w:widowControl w:val="0"/>
      </w:pPr>
    </w:p>
    <w:p w14:paraId="61793562" w14:textId="1D0E991E" w:rsidR="00050D4C" w:rsidRDefault="63118E08" w:rsidP="00F6376A">
      <w:pPr>
        <w:pStyle w:val="Heading1"/>
        <w:widowControl w:val="0"/>
      </w:pPr>
      <w:r>
        <w:t xml:space="preserve"> Tietojen </w:t>
      </w:r>
      <w:r w:rsidR="00FB230A">
        <w:t>vastaanottajat</w:t>
      </w:r>
    </w:p>
    <w:p w14:paraId="0201DF46" w14:textId="77777777" w:rsidR="00A82151" w:rsidRDefault="00A82151" w:rsidP="00F6376A">
      <w:pPr>
        <w:widowControl w:val="0"/>
      </w:pPr>
    </w:p>
    <w:p w14:paraId="0F60FAEE" w14:textId="77777777" w:rsidR="00F36ACE" w:rsidRDefault="63118E08" w:rsidP="00F6376A">
      <w:pPr>
        <w:widowControl w:val="0"/>
        <w:ind w:left="360"/>
        <w:rPr>
          <w:i/>
          <w:iCs/>
          <w:highlight w:val="lightGray"/>
        </w:rPr>
      </w:pPr>
      <w:r w:rsidRPr="63118E08">
        <w:rPr>
          <w:i/>
          <w:iCs/>
          <w:highlight w:val="lightGray"/>
        </w:rPr>
        <w:t xml:space="preserve">Tässä kerrotaan se, siirretäänkö tai luovutetaanko henkilötietoja </w:t>
      </w:r>
      <w:r w:rsidR="00825D4A">
        <w:rPr>
          <w:i/>
          <w:iCs/>
          <w:highlight w:val="lightGray"/>
        </w:rPr>
        <w:t xml:space="preserve">HY:n </w:t>
      </w:r>
      <w:r w:rsidRPr="63118E08">
        <w:rPr>
          <w:i/>
          <w:iCs/>
          <w:highlight w:val="lightGray"/>
        </w:rPr>
        <w:t xml:space="preserve">tutkimusryhmän ulkopuolelle. </w:t>
      </w:r>
      <w:r w:rsidR="00F36ACE">
        <w:rPr>
          <w:i/>
          <w:iCs/>
          <w:highlight w:val="lightGray"/>
        </w:rPr>
        <w:t>Tietojen vastaanottajia voivat olla esimerkiksi:</w:t>
      </w:r>
    </w:p>
    <w:p w14:paraId="5EB0B48B" w14:textId="1FF0D91B" w:rsidR="00F36ACE" w:rsidRDefault="00F36ACE" w:rsidP="00F6376A">
      <w:pPr>
        <w:pStyle w:val="ListParagraph"/>
        <w:widowControl w:val="0"/>
        <w:numPr>
          <w:ilvl w:val="0"/>
          <w:numId w:val="16"/>
        </w:numPr>
        <w:rPr>
          <w:i/>
          <w:iCs/>
          <w:highlight w:val="lightGray"/>
        </w:rPr>
      </w:pPr>
      <w:r>
        <w:rPr>
          <w:i/>
          <w:iCs/>
          <w:highlight w:val="lightGray"/>
        </w:rPr>
        <w:t>Yhteistyökumppaneina toimivat yliopistot ja muut tutkimusorganisaatiot</w:t>
      </w:r>
    </w:p>
    <w:p w14:paraId="75C59661" w14:textId="0B682D5C" w:rsidR="00F5674B" w:rsidRDefault="00F5674B" w:rsidP="00F6376A">
      <w:pPr>
        <w:pStyle w:val="ListParagraph"/>
        <w:widowControl w:val="0"/>
        <w:numPr>
          <w:ilvl w:val="0"/>
          <w:numId w:val="16"/>
        </w:numPr>
        <w:rPr>
          <w:i/>
          <w:iCs/>
          <w:highlight w:val="lightGray"/>
        </w:rPr>
      </w:pPr>
      <w:r>
        <w:rPr>
          <w:i/>
          <w:iCs/>
          <w:highlight w:val="lightGray"/>
        </w:rPr>
        <w:t>Yhteistyökumppaneina toimivat yritykset</w:t>
      </w:r>
    </w:p>
    <w:p w14:paraId="7CF9F4E1" w14:textId="7D2AE68E" w:rsidR="00F36ACE" w:rsidRDefault="00F36ACE" w:rsidP="00F6376A">
      <w:pPr>
        <w:pStyle w:val="ListParagraph"/>
        <w:widowControl w:val="0"/>
        <w:numPr>
          <w:ilvl w:val="0"/>
          <w:numId w:val="16"/>
        </w:numPr>
        <w:rPr>
          <w:i/>
          <w:iCs/>
          <w:highlight w:val="lightGray"/>
        </w:rPr>
      </w:pPr>
      <w:r>
        <w:rPr>
          <w:i/>
          <w:iCs/>
          <w:highlight w:val="lightGray"/>
        </w:rPr>
        <w:t>Alihankkijat ja palveluntarjoajat (esim. analyysi- tai litterointipalveluja tarjoava yritys, verkossa olevan kyselypalvelun tarjoava yritys jne.)</w:t>
      </w:r>
    </w:p>
    <w:p w14:paraId="7FFAE63D" w14:textId="77777777" w:rsidR="00F36ACE" w:rsidRPr="00F36ACE" w:rsidRDefault="00F36ACE" w:rsidP="00F6376A">
      <w:pPr>
        <w:widowControl w:val="0"/>
        <w:rPr>
          <w:i/>
          <w:iCs/>
          <w:highlight w:val="lightGray"/>
        </w:rPr>
      </w:pPr>
    </w:p>
    <w:p w14:paraId="1EE9BDA2" w14:textId="38F51B5E" w:rsidR="00F36ACE" w:rsidRDefault="00F36ACE" w:rsidP="00F6376A">
      <w:pPr>
        <w:widowControl w:val="0"/>
        <w:ind w:left="360"/>
        <w:rPr>
          <w:i/>
          <w:iCs/>
          <w:highlight w:val="lightGray"/>
        </w:rPr>
      </w:pPr>
      <w:r>
        <w:rPr>
          <w:i/>
          <w:iCs/>
          <w:highlight w:val="lightGray"/>
        </w:rPr>
        <w:t>Tietosuojailmoituksen laatimishetkellä tiedossa olevat vastaanottajat:</w:t>
      </w:r>
    </w:p>
    <w:p w14:paraId="2E27A583" w14:textId="1951F2ED" w:rsidR="00F36ACE" w:rsidRDefault="00F36ACE" w:rsidP="00F6376A">
      <w:pPr>
        <w:widowControl w:val="0"/>
        <w:ind w:left="360"/>
        <w:rPr>
          <w:i/>
          <w:iCs/>
          <w:highlight w:val="lightGray"/>
        </w:rPr>
      </w:pPr>
      <w:r>
        <w:rPr>
          <w:i/>
          <w:iCs/>
          <w:highlight w:val="lightGray"/>
        </w:rPr>
        <w:t>Nimeä vastaanottajat ja kerro, mitä tietoja niille luovutetaan ja mitä tarkoitusta varten.</w:t>
      </w:r>
    </w:p>
    <w:p w14:paraId="77E11EB9" w14:textId="12649AFE" w:rsidR="00F36ACE" w:rsidRDefault="00F36ACE" w:rsidP="00F6376A">
      <w:pPr>
        <w:widowControl w:val="0"/>
        <w:ind w:left="360"/>
        <w:rPr>
          <w:i/>
          <w:iCs/>
          <w:highlight w:val="lightGray"/>
        </w:rPr>
      </w:pPr>
    </w:p>
    <w:p w14:paraId="389AB873" w14:textId="1CC028E3" w:rsidR="00F36ACE" w:rsidRDefault="00F36ACE" w:rsidP="00F6376A">
      <w:pPr>
        <w:widowControl w:val="0"/>
        <w:ind w:left="360"/>
        <w:rPr>
          <w:i/>
          <w:iCs/>
          <w:highlight w:val="lightGray"/>
        </w:rPr>
      </w:pPr>
      <w:r>
        <w:rPr>
          <w:i/>
          <w:iCs/>
          <w:highlight w:val="lightGray"/>
        </w:rPr>
        <w:t>Vastaanottajat, jotka eivät ole vielä tietosuojailmoituksen laatimishetkellä tiedossa:</w:t>
      </w:r>
    </w:p>
    <w:p w14:paraId="12ED4962" w14:textId="17C37AE8" w:rsidR="00F36ACE" w:rsidRDefault="00F36ACE" w:rsidP="00F6376A">
      <w:pPr>
        <w:widowControl w:val="0"/>
        <w:ind w:left="360"/>
        <w:rPr>
          <w:i/>
          <w:iCs/>
          <w:highlight w:val="lightGray"/>
        </w:rPr>
      </w:pPr>
      <w:r>
        <w:rPr>
          <w:i/>
          <w:iCs/>
          <w:highlight w:val="lightGray"/>
        </w:rPr>
        <w:t xml:space="preserve">Arvioi, minkä tyyppisiä vastaanottajia tutkimuksessa tulee olemaan </w:t>
      </w:r>
      <w:r w:rsidR="00CE2BDD">
        <w:rPr>
          <w:i/>
          <w:iCs/>
          <w:highlight w:val="lightGray"/>
        </w:rPr>
        <w:t>ja mitä tarkoitusta varten tietoja voidaan luovuttaa niille.</w:t>
      </w:r>
    </w:p>
    <w:p w14:paraId="414ED825" w14:textId="08C6D052" w:rsidR="00553152" w:rsidRDefault="00553152" w:rsidP="00F6376A">
      <w:pPr>
        <w:widowControl w:val="0"/>
        <w:ind w:left="360"/>
        <w:rPr>
          <w:i/>
          <w:iCs/>
          <w:highlight w:val="lightGray"/>
        </w:rPr>
      </w:pPr>
    </w:p>
    <w:p w14:paraId="4E329B33" w14:textId="4C54E029" w:rsidR="00553152" w:rsidRDefault="00553152" w:rsidP="00F6376A">
      <w:pPr>
        <w:widowControl w:val="0"/>
        <w:ind w:left="360"/>
        <w:rPr>
          <w:i/>
          <w:iCs/>
          <w:highlight w:val="lightGray"/>
        </w:rPr>
      </w:pPr>
      <w:r>
        <w:rPr>
          <w:i/>
          <w:iCs/>
          <w:highlight w:val="lightGray"/>
        </w:rPr>
        <w:t xml:space="preserve">Henkilötietojen luovuttaminen HY:n ulkopuolelle edellyttää lähes aina sopimusta tutkimusyhteistyöstä, tietojenluovutussopimusta tai sopimusta henkilötietojen käsittelystä. Ole sopimuksesta yhteydessä tutkimuspalvelujen lakimiehiin: </w:t>
      </w:r>
      <w:hyperlink r:id="rId11" w:history="1">
        <w:r w:rsidRPr="007B3901">
          <w:rPr>
            <w:rStyle w:val="Hyperlink"/>
            <w:i/>
            <w:iCs/>
            <w:highlight w:val="lightGray"/>
          </w:rPr>
          <w:t>tutkimuksenjuristit@helsinki.fi</w:t>
        </w:r>
      </w:hyperlink>
      <w:r>
        <w:rPr>
          <w:i/>
          <w:iCs/>
          <w:highlight w:val="lightGray"/>
        </w:rPr>
        <w:t xml:space="preserve"> </w:t>
      </w:r>
    </w:p>
    <w:p w14:paraId="3CDF06DC" w14:textId="77777777" w:rsidR="001F352A" w:rsidRPr="00A82151" w:rsidRDefault="001F352A" w:rsidP="00F6376A">
      <w:pPr>
        <w:widowControl w:val="0"/>
      </w:pPr>
    </w:p>
    <w:p w14:paraId="0260A72F" w14:textId="67D1030C" w:rsidR="00050D4C" w:rsidRDefault="63118E08" w:rsidP="00F6376A">
      <w:pPr>
        <w:pStyle w:val="Heading1"/>
        <w:widowControl w:val="0"/>
      </w:pPr>
      <w:r>
        <w:t xml:space="preserve"> Tietojen siirto Euroopan talousalueen ulkopuolelle</w:t>
      </w:r>
    </w:p>
    <w:p w14:paraId="50FA64D4" w14:textId="77777777" w:rsidR="00422C52" w:rsidRDefault="00422C52" w:rsidP="00F6376A">
      <w:pPr>
        <w:widowControl w:val="0"/>
      </w:pPr>
    </w:p>
    <w:p w14:paraId="01B0CD8E" w14:textId="261FE8E4" w:rsidR="00D203E8" w:rsidRPr="00D203E8" w:rsidRDefault="00D203E8" w:rsidP="00F6376A">
      <w:pPr>
        <w:widowControl w:val="0"/>
        <w:ind w:left="360"/>
        <w:rPr>
          <w:b/>
          <w:iCs/>
          <w:color w:val="FF0000"/>
        </w:rPr>
      </w:pPr>
      <w:r w:rsidRPr="00D203E8">
        <w:rPr>
          <w:b/>
          <w:iCs/>
          <w:color w:val="FF0000"/>
        </w:rPr>
        <w:t>Valitse vaihtoehdoista sopiva.</w:t>
      </w:r>
    </w:p>
    <w:p w14:paraId="4DDF31FD" w14:textId="52BF9E39" w:rsidR="00D203E8" w:rsidRPr="00D203E8" w:rsidRDefault="00D203E8" w:rsidP="00F6376A">
      <w:pPr>
        <w:widowControl w:val="0"/>
        <w:ind w:left="357"/>
        <w:rPr>
          <w:iCs/>
          <w:color w:val="FF0000"/>
        </w:rPr>
      </w:pPr>
      <w:r w:rsidRPr="00D203E8">
        <w:rPr>
          <w:iCs/>
          <w:color w:val="FF0000"/>
        </w:rPr>
        <w:t>Vaihtoehto 1:</w:t>
      </w:r>
    </w:p>
    <w:p w14:paraId="6520F5BF" w14:textId="2BC6FECE" w:rsidR="003D5AD2" w:rsidRPr="003A5C87" w:rsidRDefault="003D5AD2" w:rsidP="00F6376A">
      <w:pPr>
        <w:widowControl w:val="0"/>
        <w:ind w:left="357"/>
        <w:rPr>
          <w:iCs/>
        </w:rPr>
      </w:pPr>
      <w:r w:rsidRPr="003A5C87">
        <w:rPr>
          <w:iCs/>
        </w:rPr>
        <w:t>Tietoja ei siirretä Euroopan talousalueen ulkopuolelle</w:t>
      </w:r>
      <w:r w:rsidR="002672D4">
        <w:rPr>
          <w:iCs/>
        </w:rPr>
        <w:t>, niitä käsitellään ainoastaan EU:n alueella</w:t>
      </w:r>
      <w:r w:rsidRPr="003A5C87">
        <w:rPr>
          <w:iCs/>
        </w:rPr>
        <w:t>.</w:t>
      </w:r>
    </w:p>
    <w:p w14:paraId="4FF745C5" w14:textId="5C3C75B9" w:rsidR="003D5AD2" w:rsidRDefault="003D5AD2" w:rsidP="00F6376A">
      <w:pPr>
        <w:widowControl w:val="0"/>
        <w:ind w:left="357"/>
        <w:rPr>
          <w:iCs/>
          <w:highlight w:val="lightGray"/>
        </w:rPr>
      </w:pPr>
    </w:p>
    <w:p w14:paraId="2CCE8A16" w14:textId="4DD45FD1" w:rsidR="000A53E5" w:rsidRPr="00BC205D" w:rsidRDefault="00D203E8" w:rsidP="00F6376A">
      <w:pPr>
        <w:widowControl w:val="0"/>
        <w:ind w:left="357"/>
        <w:rPr>
          <w:iCs/>
          <w:color w:val="FF0000"/>
        </w:rPr>
      </w:pPr>
      <w:r w:rsidRPr="00D203E8">
        <w:rPr>
          <w:iCs/>
          <w:color w:val="FF0000"/>
        </w:rPr>
        <w:t>Vaihtoehto 2:</w:t>
      </w:r>
    </w:p>
    <w:p w14:paraId="39607305" w14:textId="586EDB2B" w:rsidR="000A53E5" w:rsidRPr="003A5C87" w:rsidRDefault="000A53E5" w:rsidP="00F6376A">
      <w:pPr>
        <w:widowControl w:val="0"/>
        <w:ind w:left="357"/>
        <w:rPr>
          <w:iCs/>
        </w:rPr>
      </w:pPr>
      <w:r w:rsidRPr="003A5C87">
        <w:rPr>
          <w:iCs/>
        </w:rPr>
        <w:t xml:space="preserve">Tietoja voidaan </w:t>
      </w:r>
      <w:r w:rsidR="00AA6DE4">
        <w:rPr>
          <w:iCs/>
        </w:rPr>
        <w:t xml:space="preserve">siirtää </w:t>
      </w:r>
      <w:r w:rsidRPr="003A5C87">
        <w:rPr>
          <w:iCs/>
        </w:rPr>
        <w:t>Euroopan talousalueen ulkopuolelle seuraaviin maihin:</w:t>
      </w:r>
    </w:p>
    <w:p w14:paraId="44294921" w14:textId="73BA85DB" w:rsidR="000A53E5" w:rsidRPr="003A5C87" w:rsidRDefault="000A53E5" w:rsidP="00F6376A">
      <w:pPr>
        <w:widowControl w:val="0"/>
        <w:ind w:left="357"/>
        <w:rPr>
          <w:iCs/>
        </w:rPr>
      </w:pPr>
      <w:r w:rsidRPr="003A5C87">
        <w:rPr>
          <w:iCs/>
          <w:highlight w:val="lightGray"/>
        </w:rPr>
        <w:t>[luettele maat]</w:t>
      </w:r>
    </w:p>
    <w:p w14:paraId="55AE29F4" w14:textId="158C582D" w:rsidR="000A53E5" w:rsidRPr="003A5C87" w:rsidRDefault="000A53E5" w:rsidP="00F6376A">
      <w:pPr>
        <w:widowControl w:val="0"/>
        <w:ind w:left="357"/>
        <w:rPr>
          <w:iCs/>
        </w:rPr>
      </w:pPr>
    </w:p>
    <w:p w14:paraId="441F645B" w14:textId="06677CBF" w:rsidR="000A53E5" w:rsidRPr="003A5C87" w:rsidRDefault="000A53E5" w:rsidP="00F6376A">
      <w:pPr>
        <w:widowControl w:val="0"/>
        <w:ind w:left="357"/>
        <w:rPr>
          <w:iCs/>
        </w:rPr>
      </w:pPr>
      <w:r w:rsidRPr="003A5C87">
        <w:rPr>
          <w:iCs/>
        </w:rPr>
        <w:t xml:space="preserve">Tietoja saatetaan tutkimuksen kuluessa </w:t>
      </w:r>
      <w:r w:rsidR="00D0392C">
        <w:rPr>
          <w:iCs/>
        </w:rPr>
        <w:t>siirtää</w:t>
      </w:r>
      <w:r w:rsidRPr="003A5C87">
        <w:rPr>
          <w:iCs/>
        </w:rPr>
        <w:t xml:space="preserve"> myös muissa maissa sijaitseville vastaanottajille</w:t>
      </w:r>
      <w:r w:rsidR="009567BD" w:rsidRPr="003A5C87">
        <w:rPr>
          <w:iCs/>
        </w:rPr>
        <w:t xml:space="preserve">, joiden ryhmät on kuvattu edellä kohdassa </w:t>
      </w:r>
      <w:r w:rsidR="00ED5577">
        <w:rPr>
          <w:iCs/>
        </w:rPr>
        <w:t>9</w:t>
      </w:r>
      <w:r w:rsidR="009567BD" w:rsidRPr="003A5C87">
        <w:rPr>
          <w:iCs/>
        </w:rPr>
        <w:t>.</w:t>
      </w:r>
    </w:p>
    <w:p w14:paraId="7EE7474F" w14:textId="77777777" w:rsidR="000A53E5" w:rsidRPr="003A5C87" w:rsidRDefault="000A53E5" w:rsidP="00F6376A">
      <w:pPr>
        <w:widowControl w:val="0"/>
        <w:ind w:left="360"/>
        <w:rPr>
          <w:iCs/>
        </w:rPr>
      </w:pPr>
    </w:p>
    <w:p w14:paraId="75C285FB" w14:textId="0B5E480D" w:rsidR="000A53E5" w:rsidRPr="003A5C87" w:rsidRDefault="000A53E5" w:rsidP="00F6376A">
      <w:pPr>
        <w:widowControl w:val="0"/>
        <w:ind w:left="357"/>
        <w:rPr>
          <w:iCs/>
        </w:rPr>
      </w:pPr>
      <w:r w:rsidRPr="003A5C87">
        <w:rPr>
          <w:iCs/>
        </w:rPr>
        <w:t xml:space="preserve">Tietojen </w:t>
      </w:r>
      <w:r w:rsidR="00D0392C">
        <w:rPr>
          <w:iCs/>
        </w:rPr>
        <w:t>siirto</w:t>
      </w:r>
      <w:r w:rsidRPr="003A5C87">
        <w:rPr>
          <w:iCs/>
        </w:rPr>
        <w:t xml:space="preserve"> perustuu EU-komission päätökseen tietosuojan riittävyydestä tai komission vakiosopimuslausekkeisiin</w:t>
      </w:r>
      <w:r w:rsidR="00E379A3">
        <w:rPr>
          <w:iCs/>
        </w:rPr>
        <w:t xml:space="preserve"> (</w:t>
      </w:r>
      <w:hyperlink r:id="rId12" w:history="1">
        <w:r w:rsidR="00E379A3" w:rsidRPr="007B3901">
          <w:rPr>
            <w:rStyle w:val="Hyperlink"/>
            <w:iCs/>
          </w:rPr>
          <w:t>https://ec.europa.eu/info/law/law-topic/data-protection/international-dimension-data-protection/standard-contractual-clauses-scc_en</w:t>
        </w:r>
      </w:hyperlink>
      <w:r w:rsidR="00E379A3">
        <w:rPr>
          <w:iCs/>
        </w:rPr>
        <w:t>),</w:t>
      </w:r>
      <w:r w:rsidRPr="003A5C87">
        <w:rPr>
          <w:iCs/>
        </w:rPr>
        <w:t xml:space="preserve"> joilla henkilötietojen vastaanottaja sitoutuu noudattamaan lausekkeiden mukaisia tietosuojavaatimuksia.</w:t>
      </w:r>
    </w:p>
    <w:p w14:paraId="682C8D6C" w14:textId="103A65D1" w:rsidR="000A53E5" w:rsidRDefault="000A53E5" w:rsidP="00F6376A">
      <w:pPr>
        <w:widowControl w:val="0"/>
        <w:ind w:left="360"/>
        <w:rPr>
          <w:iCs/>
          <w:highlight w:val="lightGray"/>
        </w:rPr>
      </w:pPr>
    </w:p>
    <w:p w14:paraId="053E3490" w14:textId="7E2F3D81" w:rsidR="00553152" w:rsidRDefault="000A53E5" w:rsidP="00F6376A">
      <w:pPr>
        <w:widowControl w:val="0"/>
        <w:ind w:left="360"/>
        <w:rPr>
          <w:i/>
          <w:iCs/>
          <w:highlight w:val="lightGray"/>
        </w:rPr>
      </w:pPr>
      <w:r w:rsidRPr="009567BD">
        <w:rPr>
          <w:i/>
          <w:iCs/>
          <w:highlight w:val="lightGray"/>
        </w:rPr>
        <w:t>Jos</w:t>
      </w:r>
      <w:r w:rsidR="002C772F">
        <w:rPr>
          <w:i/>
          <w:iCs/>
          <w:highlight w:val="lightGray"/>
        </w:rPr>
        <w:t xml:space="preserve"> tutkimuksessa on tarve siirtää henkilötietoja sisältävää tutkimusaineistoa</w:t>
      </w:r>
      <w:r w:rsidR="00553152">
        <w:rPr>
          <w:i/>
          <w:iCs/>
          <w:highlight w:val="lightGray"/>
        </w:rPr>
        <w:t xml:space="preserve"> ETA-alueen ulkopuolelle</w:t>
      </w:r>
      <w:r w:rsidR="002C772F">
        <w:rPr>
          <w:i/>
          <w:iCs/>
          <w:highlight w:val="lightGray"/>
        </w:rPr>
        <w:t xml:space="preserve">, ole yhteydessä </w:t>
      </w:r>
      <w:r w:rsidR="00EE3B18">
        <w:rPr>
          <w:i/>
          <w:iCs/>
          <w:highlight w:val="lightGray"/>
        </w:rPr>
        <w:t>tietosuojaryhmään</w:t>
      </w:r>
      <w:r w:rsidR="002C772F">
        <w:rPr>
          <w:i/>
          <w:iCs/>
          <w:highlight w:val="lightGray"/>
        </w:rPr>
        <w:t xml:space="preserve">: </w:t>
      </w:r>
      <w:hyperlink r:id="rId13" w:history="1">
        <w:r w:rsidR="002672D4" w:rsidRPr="002672D4">
          <w:rPr>
            <w:rStyle w:val="Hyperlink"/>
            <w:i/>
            <w:iCs/>
            <w:highlight w:val="lightGray"/>
          </w:rPr>
          <w:t>t</w:t>
        </w:r>
        <w:r w:rsidR="002672D4" w:rsidRPr="00A04A20">
          <w:rPr>
            <w:rStyle w:val="Hyperlink"/>
            <w:i/>
            <w:iCs/>
            <w:highlight w:val="lightGray"/>
          </w:rPr>
          <w:t>ietosuoja@helsinki.fi</w:t>
        </w:r>
      </w:hyperlink>
      <w:r w:rsidR="002672D4">
        <w:rPr>
          <w:i/>
          <w:iCs/>
          <w:highlight w:val="lightGray"/>
        </w:rPr>
        <w:t xml:space="preserve"> </w:t>
      </w:r>
      <w:r w:rsidR="002C772F">
        <w:rPr>
          <w:i/>
          <w:iCs/>
          <w:highlight w:val="lightGray"/>
        </w:rPr>
        <w:t xml:space="preserve"> </w:t>
      </w:r>
    </w:p>
    <w:p w14:paraId="4C4F2043" w14:textId="39C3DB22" w:rsidR="002C772F" w:rsidRDefault="002672D4" w:rsidP="00F6376A">
      <w:pPr>
        <w:widowControl w:val="0"/>
        <w:ind w:left="360"/>
        <w:rPr>
          <w:i/>
          <w:iCs/>
          <w:highlight w:val="lightGray"/>
        </w:rPr>
      </w:pPr>
      <w:r>
        <w:rPr>
          <w:i/>
          <w:iCs/>
          <w:highlight w:val="lightGray"/>
        </w:rPr>
        <w:t xml:space="preserve">Voit lukea lisää henkilötietojen siirrosta EU:n ulkopuolelle täältä: </w:t>
      </w:r>
      <w:r w:rsidRPr="004B0D39">
        <w:rPr>
          <w:i/>
          <w:iCs/>
          <w:highlight w:val="lightGray"/>
        </w:rPr>
        <w:t>https://flamma.helsinki.fi/fi/group/tutkimuksen-tuki/tutkimuksen-tietosuoja-asiat#menu10</w:t>
      </w:r>
      <w:r>
        <w:rPr>
          <w:i/>
          <w:iCs/>
          <w:highlight w:val="lightGray"/>
        </w:rPr>
        <w:t xml:space="preserve">:  </w:t>
      </w:r>
    </w:p>
    <w:p w14:paraId="55E181C8" w14:textId="77777777" w:rsidR="005F3CDB" w:rsidRPr="005F3CDB" w:rsidRDefault="005F3CDB" w:rsidP="00F6376A">
      <w:pPr>
        <w:pStyle w:val="ListParagraph"/>
        <w:widowControl w:val="0"/>
        <w:ind w:left="1080"/>
        <w:rPr>
          <w:highlight w:val="lightGray"/>
        </w:rPr>
      </w:pPr>
    </w:p>
    <w:p w14:paraId="5C692EE0" w14:textId="77777777" w:rsidR="00050D4C" w:rsidRDefault="63118E08" w:rsidP="00F6376A">
      <w:pPr>
        <w:pStyle w:val="Heading1"/>
        <w:widowControl w:val="0"/>
      </w:pPr>
      <w:r>
        <w:t xml:space="preserve"> Automatisoitu päätöksenteko</w:t>
      </w:r>
    </w:p>
    <w:p w14:paraId="4A3831FF" w14:textId="77777777" w:rsidR="00843182" w:rsidRDefault="00843182" w:rsidP="00F6376A">
      <w:pPr>
        <w:widowControl w:val="0"/>
      </w:pPr>
    </w:p>
    <w:p w14:paraId="78D03C32" w14:textId="529A5C6F" w:rsidR="005A7556" w:rsidRDefault="00702670" w:rsidP="00F6376A">
      <w:pPr>
        <w:widowControl w:val="0"/>
        <w:ind w:left="360"/>
      </w:pPr>
      <w:r>
        <w:t>Tutkimuksessa ei tehdä automaattisia päätöksiä, joilla on merkittävä vaikutus tutkittaviin.</w:t>
      </w:r>
    </w:p>
    <w:p w14:paraId="7B017A52" w14:textId="77777777" w:rsidR="00F307F7" w:rsidRDefault="00F307F7" w:rsidP="00F6376A">
      <w:pPr>
        <w:widowControl w:val="0"/>
        <w:ind w:left="360"/>
      </w:pPr>
    </w:p>
    <w:p w14:paraId="02BEA67C" w14:textId="5BDE1537" w:rsidR="00F307F7" w:rsidRPr="00F307F7" w:rsidRDefault="63118E08" w:rsidP="00F6376A">
      <w:pPr>
        <w:widowControl w:val="0"/>
        <w:ind w:left="360"/>
        <w:rPr>
          <w:i/>
          <w:iCs/>
        </w:rPr>
      </w:pPr>
      <w:r w:rsidRPr="63118E08">
        <w:rPr>
          <w:i/>
          <w:iCs/>
          <w:highlight w:val="lightGray"/>
        </w:rPr>
        <w:t xml:space="preserve">Tieteelliseen tutkimukseen ei yleensä liity automaattisia päätöksiä (esim. profilointia), joilla voi olla tutkittaviin oikeusvaikutuksia tai muita merkittäviä vaikutuksia. Jos näin kuitenkin on, ota yhteys </w:t>
      </w:r>
      <w:r w:rsidR="00EE3B18">
        <w:rPr>
          <w:i/>
          <w:iCs/>
          <w:highlight w:val="lightGray"/>
        </w:rPr>
        <w:t>tietosuojaryhmään</w:t>
      </w:r>
      <w:r w:rsidRPr="63118E08">
        <w:rPr>
          <w:i/>
          <w:iCs/>
          <w:highlight w:val="lightGray"/>
        </w:rPr>
        <w:t xml:space="preserve"> (</w:t>
      </w:r>
      <w:r w:rsidR="002672D4" w:rsidRPr="004B0D39">
        <w:rPr>
          <w:highlight w:val="lightGray"/>
        </w:rPr>
        <w:t>tietosu</w:t>
      </w:r>
      <w:r w:rsidR="002672D4">
        <w:rPr>
          <w:i/>
          <w:iCs/>
          <w:highlight w:val="lightGray"/>
        </w:rPr>
        <w:t>oja@helsinki.fi</w:t>
      </w:r>
      <w:r w:rsidRPr="63118E08">
        <w:rPr>
          <w:i/>
          <w:iCs/>
          <w:highlight w:val="lightGray"/>
        </w:rPr>
        <w:t>)</w:t>
      </w:r>
      <w:r w:rsidRPr="63118E08">
        <w:rPr>
          <w:i/>
          <w:iCs/>
        </w:rPr>
        <w:t xml:space="preserve">  </w:t>
      </w:r>
    </w:p>
    <w:p w14:paraId="6511E390" w14:textId="63BB82FD" w:rsidR="00843182" w:rsidRDefault="00843182" w:rsidP="00F6376A">
      <w:pPr>
        <w:widowControl w:val="0"/>
      </w:pPr>
    </w:p>
    <w:p w14:paraId="7A540717" w14:textId="2E4E26C8" w:rsidR="00050D4C" w:rsidRDefault="63118E08" w:rsidP="00F6376A">
      <w:pPr>
        <w:pStyle w:val="Heading1"/>
        <w:widowControl w:val="0"/>
      </w:pPr>
      <w:r>
        <w:t xml:space="preserve"> Henkilötietojen suojau</w:t>
      </w:r>
      <w:r w:rsidR="00CD0208">
        <w:t>s</w:t>
      </w:r>
    </w:p>
    <w:p w14:paraId="04A10042" w14:textId="77777777" w:rsidR="00756EFA" w:rsidRDefault="00756EFA" w:rsidP="00F6376A">
      <w:pPr>
        <w:widowControl w:val="0"/>
      </w:pPr>
    </w:p>
    <w:p w14:paraId="2F93A40B" w14:textId="44EE9445" w:rsidR="00756EFA" w:rsidRDefault="00C7589B" w:rsidP="00F6376A">
      <w:pPr>
        <w:widowControl w:val="0"/>
        <w:ind w:left="360"/>
      </w:pPr>
      <w:r>
        <w:t>Tutkimusaineistoon sisältyviä h</w:t>
      </w:r>
      <w:r w:rsidR="009D1EB1">
        <w:t>enkilötie</w:t>
      </w:r>
      <w:r w:rsidR="00EC4BF5">
        <w:t xml:space="preserve">toja </w:t>
      </w:r>
      <w:r w:rsidR="009D1EB1">
        <w:t xml:space="preserve">käsitellään ja säilytetään </w:t>
      </w:r>
      <w:r>
        <w:t xml:space="preserve">suojattuna </w:t>
      </w:r>
      <w:r w:rsidR="009D1EB1">
        <w:t>niin, että ainoastaan niitä tarvitsevat henkilöt pääsevät tarkastelemaan tietoja.</w:t>
      </w:r>
    </w:p>
    <w:p w14:paraId="3BCFF665" w14:textId="77777777" w:rsidR="00756EFA" w:rsidRDefault="00756EFA" w:rsidP="00F6376A">
      <w:pPr>
        <w:widowControl w:val="0"/>
      </w:pPr>
    </w:p>
    <w:p w14:paraId="342C43AE" w14:textId="36A98030" w:rsidR="00756EFA" w:rsidRDefault="63118E08" w:rsidP="00F6376A">
      <w:pPr>
        <w:widowControl w:val="0"/>
        <w:ind w:left="360"/>
      </w:pPr>
      <w:r>
        <w:t>Tietojärjestelmissä käsiteltäv</w:t>
      </w:r>
      <w:r w:rsidR="00EC4BF5">
        <w:t>iä tietoja suojataan seuraavilla tavoilla:</w:t>
      </w:r>
    </w:p>
    <w:p w14:paraId="66078BAF" w14:textId="4A86B16F" w:rsidR="00C7589B" w:rsidRDefault="004D7FF6" w:rsidP="00F6376A">
      <w:pPr>
        <w:widowControl w:val="0"/>
        <w:ind w:left="360"/>
      </w:pPr>
      <w:r w:rsidRPr="63118E08">
        <w:fldChar w:fldCharType="begin">
          <w:ffData>
            <w:name w:val="Check10"/>
            <w:enabled/>
            <w:calcOnExit w:val="0"/>
            <w:checkBox>
              <w:sizeAuto/>
              <w:default w:val="0"/>
            </w:checkBox>
          </w:ffData>
        </w:fldChar>
      </w:r>
      <w:bookmarkStart w:id="6" w:name="Check10"/>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bookmarkEnd w:id="6"/>
      <w:r w:rsidR="00D765E1" w:rsidRPr="003364B6">
        <w:rPr>
          <w:rFonts w:cs="Segoe UI Symbol"/>
        </w:rPr>
        <w:t xml:space="preserve"> </w:t>
      </w:r>
      <w:r w:rsidR="00756EFA" w:rsidRPr="003364B6">
        <w:t>käyttäjätunnus</w:t>
      </w:r>
      <w:r w:rsidR="00C7589B">
        <w:t xml:space="preserve"> ja </w:t>
      </w:r>
      <w:r w:rsidR="00756EFA" w:rsidRPr="003364B6">
        <w:t xml:space="preserve">salasana </w:t>
      </w:r>
    </w:p>
    <w:p w14:paraId="5E8E348A" w14:textId="77777777" w:rsidR="00C7589B" w:rsidRDefault="004D7FF6" w:rsidP="00F6376A">
      <w:pPr>
        <w:widowControl w:val="0"/>
        <w:ind w:left="360"/>
      </w:pPr>
      <w:r w:rsidRPr="63118E08">
        <w:fldChar w:fldCharType="begin">
          <w:ffData>
            <w:name w:val="Check12"/>
            <w:enabled/>
            <w:calcOnExit w:val="0"/>
            <w:checkBox>
              <w:sizeAuto/>
              <w:default w:val="0"/>
            </w:checkBox>
          </w:ffData>
        </w:fldChar>
      </w:r>
      <w:bookmarkStart w:id="7" w:name="Check12"/>
      <w:r>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bookmarkEnd w:id="7"/>
      <w:r w:rsidR="003364B6" w:rsidRPr="003364B6">
        <w:rPr>
          <w:rFonts w:cs="Segoe UI Symbol"/>
        </w:rPr>
        <w:t xml:space="preserve"> </w:t>
      </w:r>
      <w:r w:rsidR="00756EFA" w:rsidRPr="003364B6">
        <w:t>käytön rekisteröinti</w:t>
      </w:r>
      <w:r w:rsidR="00C7589B">
        <w:t>/</w:t>
      </w:r>
      <w:proofErr w:type="spellStart"/>
      <w:r w:rsidR="00C7589B">
        <w:t>lokitus</w:t>
      </w:r>
      <w:proofErr w:type="spellEnd"/>
      <w:r w:rsidR="00756EFA" w:rsidRPr="003364B6">
        <w:t xml:space="preserve">    </w:t>
      </w:r>
    </w:p>
    <w:p w14:paraId="2264C938" w14:textId="32E38C68" w:rsidR="00AF162E" w:rsidRDefault="003364B6" w:rsidP="00F6376A">
      <w:pPr>
        <w:widowControl w:val="0"/>
        <w:ind w:left="360"/>
      </w:pPr>
      <w:r w:rsidRPr="63118E08">
        <w:fldChar w:fldCharType="begin">
          <w:ffData>
            <w:name w:val="Check13"/>
            <w:enabled/>
            <w:calcOnExit w:val="0"/>
            <w:checkBox>
              <w:sizeAuto/>
              <w:default w:val="0"/>
            </w:checkBox>
          </w:ffData>
        </w:fldChar>
      </w:r>
      <w:bookmarkStart w:id="8" w:name="Check13"/>
      <w:r w:rsidRPr="003364B6">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bookmarkEnd w:id="8"/>
      <w:r w:rsidRPr="003364B6">
        <w:rPr>
          <w:rFonts w:cs="Segoe UI Symbol"/>
        </w:rPr>
        <w:t xml:space="preserve"> </w:t>
      </w:r>
      <w:r w:rsidR="00756EFA" w:rsidRPr="003364B6">
        <w:t>kulunvalvonta</w:t>
      </w:r>
      <w:r w:rsidR="00AF162E">
        <w:t xml:space="preserve">  </w:t>
      </w:r>
    </w:p>
    <w:p w14:paraId="2A456F41" w14:textId="77777777" w:rsidR="00C7589B" w:rsidRDefault="00C7589B" w:rsidP="00F6376A">
      <w:pPr>
        <w:widowControl w:val="0"/>
        <w:ind w:left="360"/>
      </w:pPr>
      <w:r w:rsidRPr="63118E08">
        <w:fldChar w:fldCharType="begin">
          <w:ffData>
            <w:name w:val="Check13"/>
            <w:enabled/>
            <w:calcOnExit w:val="0"/>
            <w:checkBox>
              <w:sizeAuto/>
              <w:default w:val="0"/>
            </w:checkBox>
          </w:ffData>
        </w:fldChar>
      </w:r>
      <w:r w:rsidRPr="003364B6">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t xml:space="preserve"> salaus/kryptaus </w:t>
      </w:r>
      <w:r w:rsidRPr="003364B6">
        <w:t xml:space="preserve"> </w:t>
      </w:r>
    </w:p>
    <w:p w14:paraId="10AA3C06" w14:textId="77777777" w:rsidR="00C7589B" w:rsidRDefault="00AF162E" w:rsidP="00F6376A">
      <w:pPr>
        <w:widowControl w:val="0"/>
        <w:ind w:left="360"/>
      </w:pPr>
      <w:r w:rsidRPr="63118E08">
        <w:fldChar w:fldCharType="begin">
          <w:ffData>
            <w:name w:val="Check13"/>
            <w:enabled/>
            <w:calcOnExit w:val="0"/>
            <w:checkBox>
              <w:sizeAuto/>
              <w:default w:val="0"/>
            </w:checkBox>
          </w:ffData>
        </w:fldChar>
      </w:r>
      <w:r w:rsidRPr="003364B6">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r>
        <w:t xml:space="preserve"> </w:t>
      </w:r>
      <w:r w:rsidR="00C7589B">
        <w:t>kaksivaiheinen tunnistautuminen</w:t>
      </w:r>
      <w:r>
        <w:t xml:space="preserve"> </w:t>
      </w:r>
      <w:r w:rsidR="00756EFA" w:rsidRPr="003364B6">
        <w:t xml:space="preserve"> </w:t>
      </w:r>
    </w:p>
    <w:p w14:paraId="5EC9AD37" w14:textId="44C9E6DB" w:rsidR="00756EFA" w:rsidRPr="003364B6" w:rsidRDefault="003364B6" w:rsidP="00F6376A">
      <w:pPr>
        <w:widowControl w:val="0"/>
        <w:ind w:left="360"/>
      </w:pPr>
      <w:r w:rsidRPr="63118E08">
        <w:fldChar w:fldCharType="begin">
          <w:ffData>
            <w:name w:val="Check14"/>
            <w:enabled/>
            <w:calcOnExit w:val="0"/>
            <w:checkBox>
              <w:sizeAuto/>
              <w:default w:val="0"/>
            </w:checkBox>
          </w:ffData>
        </w:fldChar>
      </w:r>
      <w:bookmarkStart w:id="9" w:name="Check14"/>
      <w:r w:rsidRPr="003364B6">
        <w:rPr>
          <w:rFonts w:cs="Segoe UI Symbol"/>
        </w:rPr>
        <w:instrText xml:space="preserve"> FORMCHECKBOX </w:instrText>
      </w:r>
      <w:r w:rsidR="00000000">
        <w:rPr>
          <w:rFonts w:cs="Segoe UI Symbol"/>
        </w:rPr>
      </w:r>
      <w:r w:rsidR="00000000">
        <w:rPr>
          <w:rFonts w:cs="Segoe UI Symbol"/>
        </w:rPr>
        <w:fldChar w:fldCharType="separate"/>
      </w:r>
      <w:r w:rsidRPr="63118E08">
        <w:fldChar w:fldCharType="end"/>
      </w:r>
      <w:bookmarkEnd w:id="9"/>
      <w:r w:rsidRPr="003364B6">
        <w:rPr>
          <w:rFonts w:cs="Segoe UI Symbol"/>
        </w:rPr>
        <w:t xml:space="preserve"> </w:t>
      </w:r>
      <w:r w:rsidR="00756EFA" w:rsidRPr="003364B6">
        <w:t>muu, mikä:</w:t>
      </w:r>
    </w:p>
    <w:p w14:paraId="7A06FBAE" w14:textId="32058370" w:rsidR="00756EFA" w:rsidRDefault="00756EFA" w:rsidP="00F6376A">
      <w:pPr>
        <w:widowControl w:val="0"/>
        <w:ind w:left="360"/>
      </w:pPr>
    </w:p>
    <w:p w14:paraId="7DF907C5" w14:textId="72E337E4" w:rsidR="00C7589B" w:rsidRDefault="00C7589B" w:rsidP="00F6376A">
      <w:pPr>
        <w:widowControl w:val="0"/>
        <w:ind w:left="360"/>
      </w:pPr>
      <w:r>
        <w:t>Manuaalista (esim. paperimuodossa tai muuten aineellisessa muodossa) olevaa aineistoa suojataan seuraavilla tavoilla: [</w:t>
      </w:r>
      <w:r w:rsidRPr="00C7589B">
        <w:rPr>
          <w:highlight w:val="lightGray"/>
        </w:rPr>
        <w:t xml:space="preserve">Kuvaa yleisellä tasolla tietojen säilyttäminen, esim. lukitussa tilassa, lukitussa kaapissa/kassakaapissa, </w:t>
      </w:r>
      <w:proofErr w:type="gramStart"/>
      <w:r w:rsidRPr="00C7589B">
        <w:rPr>
          <w:highlight w:val="lightGray"/>
        </w:rPr>
        <w:t>tilassa</w:t>
      </w:r>
      <w:proofErr w:type="gramEnd"/>
      <w:r w:rsidRPr="00C7589B">
        <w:rPr>
          <w:highlight w:val="lightGray"/>
        </w:rPr>
        <w:t xml:space="preserve"> jo</w:t>
      </w:r>
      <w:r w:rsidR="009035AA">
        <w:rPr>
          <w:highlight w:val="lightGray"/>
        </w:rPr>
        <w:t>hon</w:t>
      </w:r>
      <w:r w:rsidRPr="00C7589B">
        <w:rPr>
          <w:highlight w:val="lightGray"/>
        </w:rPr>
        <w:t xml:space="preserve"> vain asianmukaisilla henkilöillä on pääsy jne</w:t>
      </w:r>
      <w:r w:rsidR="00EE2963">
        <w:rPr>
          <w:highlight w:val="lightGray"/>
        </w:rPr>
        <w:t>.</w:t>
      </w:r>
      <w:r>
        <w:t>]</w:t>
      </w:r>
    </w:p>
    <w:p w14:paraId="1F1E45E0" w14:textId="77777777" w:rsidR="00591AF4" w:rsidRDefault="00591AF4" w:rsidP="00F6376A">
      <w:pPr>
        <w:widowControl w:val="0"/>
        <w:ind w:left="360"/>
      </w:pPr>
    </w:p>
    <w:p w14:paraId="78F24735" w14:textId="7A321441" w:rsidR="00756EFA" w:rsidRDefault="1E82530C" w:rsidP="00F6376A">
      <w:pPr>
        <w:widowControl w:val="0"/>
        <w:ind w:left="360"/>
      </w:pPr>
      <w:r>
        <w:t>Suorien tunnistetietojen käsittely:</w:t>
      </w:r>
    </w:p>
    <w:p w14:paraId="6E40051C" w14:textId="23655CB6" w:rsidR="00593F2A" w:rsidRDefault="00593F2A" w:rsidP="00F6376A">
      <w:pPr>
        <w:widowControl w:val="0"/>
        <w:ind w:left="360"/>
      </w:pPr>
      <w:r w:rsidRPr="1E82530C">
        <w:fldChar w:fldCharType="begin">
          <w:ffData>
            <w:name w:val="Check15"/>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r>
        <w:t xml:space="preserve"> Rekisterinpitäjä</w:t>
      </w:r>
      <w:r w:rsidR="00060240">
        <w:t xml:space="preserve"> kerää henkilötiedot ilman suoria tunnistetietoja</w:t>
      </w:r>
    </w:p>
    <w:p w14:paraId="01A2A5FB" w14:textId="06855621" w:rsidR="00756EFA" w:rsidRPr="003364B6" w:rsidRDefault="004D7FF6" w:rsidP="00F6376A">
      <w:pPr>
        <w:widowControl w:val="0"/>
        <w:ind w:left="360"/>
      </w:pPr>
      <w:r w:rsidRPr="1E82530C">
        <w:fldChar w:fldCharType="begin">
          <w:ffData>
            <w:name w:val="Check15"/>
            <w:enabled/>
            <w:calcOnExit w:val="0"/>
            <w:checkBox>
              <w:sizeAuto/>
              <w:default w:val="0"/>
            </w:checkBox>
          </w:ffData>
        </w:fldChar>
      </w:r>
      <w:bookmarkStart w:id="10" w:name="Check15"/>
      <w:r>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bookmarkEnd w:id="10"/>
      <w:r w:rsidR="003364B6" w:rsidRPr="003364B6">
        <w:rPr>
          <w:rFonts w:cs="Segoe UI Symbol"/>
        </w:rPr>
        <w:t xml:space="preserve"> </w:t>
      </w:r>
      <w:r w:rsidR="00756EFA" w:rsidRPr="003364B6">
        <w:t>Suorat tunnistetiedot poistetaan analysointivaiheessa</w:t>
      </w:r>
      <w:r w:rsidR="00F20B91">
        <w:t xml:space="preserve"> ja säilytetään erillään analysoitavasta tutkimusaineistosta</w:t>
      </w:r>
    </w:p>
    <w:p w14:paraId="1D802C38" w14:textId="3F884AA4" w:rsidR="00E65842" w:rsidRDefault="003364B6" w:rsidP="00F6376A">
      <w:pPr>
        <w:widowControl w:val="0"/>
        <w:ind w:left="360"/>
      </w:pPr>
      <w:r w:rsidRPr="1E82530C">
        <w:fldChar w:fldCharType="begin">
          <w:ffData>
            <w:name w:val="Check16"/>
            <w:enabled/>
            <w:calcOnExit w:val="0"/>
            <w:checkBox>
              <w:sizeAuto/>
              <w:default w:val="0"/>
            </w:checkBox>
          </w:ffData>
        </w:fldChar>
      </w:r>
      <w:bookmarkStart w:id="11" w:name="Check16"/>
      <w:r w:rsidRPr="003364B6">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bookmarkEnd w:id="11"/>
      <w:r>
        <w:rPr>
          <w:rFonts w:ascii="Segoe UI Symbol" w:hAnsi="Segoe UI Symbol" w:cs="Segoe UI Symbol"/>
        </w:rPr>
        <w:t xml:space="preserve"> </w:t>
      </w:r>
      <w:r w:rsidR="00756EFA">
        <w:t xml:space="preserve">Aineisto analysoidaan suorin tunnistetiedoin, koska (peruste suorien tunnistetietojen säilyttämiselle): </w:t>
      </w:r>
    </w:p>
    <w:p w14:paraId="6AA44287" w14:textId="77777777" w:rsidR="00BF62AA" w:rsidRDefault="00BF62AA" w:rsidP="00F6376A">
      <w:pPr>
        <w:widowControl w:val="0"/>
        <w:ind w:left="360"/>
      </w:pPr>
    </w:p>
    <w:p w14:paraId="5DDAC128" w14:textId="5AC80BBD" w:rsidR="00BF62AA" w:rsidRDefault="00BF62AA" w:rsidP="00F6376A">
      <w:pPr>
        <w:pStyle w:val="Heading1"/>
        <w:widowControl w:val="0"/>
      </w:pPr>
      <w:r>
        <w:t>Henkilötietojen käsittelyn kesto tässä tutkimuksessa</w:t>
      </w:r>
    </w:p>
    <w:p w14:paraId="2C30FCCA" w14:textId="77777777" w:rsidR="00BF62AA" w:rsidRDefault="00BF62AA" w:rsidP="00F6376A">
      <w:pPr>
        <w:widowControl w:val="0"/>
      </w:pPr>
    </w:p>
    <w:p w14:paraId="6E5EA261" w14:textId="77777777" w:rsidR="00BF62AA" w:rsidRDefault="00BF62AA" w:rsidP="00F6376A">
      <w:pPr>
        <w:widowControl w:val="0"/>
        <w:ind w:left="360"/>
        <w:rPr>
          <w:i/>
          <w:iCs/>
          <w:color w:val="000000" w:themeColor="text1"/>
          <w:highlight w:val="lightGray"/>
        </w:rPr>
      </w:pPr>
      <w:r w:rsidRPr="31135544">
        <w:rPr>
          <w:i/>
          <w:iCs/>
          <w:color w:val="000000" w:themeColor="text1"/>
          <w:highlight w:val="lightGray"/>
        </w:rPr>
        <w:t>Jos tarkka kesto on tiedossa, se ilmoitetaan tässä. Jos ei, tässä kerrotaan, miten käsittelyn kesto määräytyy.</w:t>
      </w:r>
    </w:p>
    <w:p w14:paraId="6D86AE68" w14:textId="77777777" w:rsidR="00756EFA" w:rsidRPr="00756EFA" w:rsidRDefault="00756EFA" w:rsidP="00F6376A">
      <w:pPr>
        <w:widowControl w:val="0"/>
      </w:pPr>
    </w:p>
    <w:p w14:paraId="62DDCA69" w14:textId="77777777" w:rsidR="00050D4C" w:rsidRDefault="1E82530C" w:rsidP="00F6376A">
      <w:pPr>
        <w:pStyle w:val="Heading1"/>
        <w:widowControl w:val="0"/>
      </w:pPr>
      <w:r>
        <w:t xml:space="preserve"> Henkilötietojen käsittely tutkimuksen päättymisen jälkeen</w:t>
      </w:r>
    </w:p>
    <w:p w14:paraId="71AAF715" w14:textId="77777777" w:rsidR="003364B6" w:rsidRDefault="003364B6" w:rsidP="00F6376A">
      <w:pPr>
        <w:widowControl w:val="0"/>
      </w:pPr>
    </w:p>
    <w:p w14:paraId="46D5D1C5" w14:textId="08D1C7B1" w:rsidR="003364B6" w:rsidRDefault="003364B6" w:rsidP="00F6376A">
      <w:pPr>
        <w:widowControl w:val="0"/>
        <w:ind w:left="360"/>
      </w:pPr>
      <w:r w:rsidRPr="1E82530C">
        <w:fldChar w:fldCharType="begin">
          <w:ffData>
            <w:name w:val="Check17"/>
            <w:enabled/>
            <w:calcOnExit w:val="0"/>
            <w:checkBox>
              <w:sizeAuto/>
              <w:default w:val="0"/>
            </w:checkBox>
          </w:ffData>
        </w:fldChar>
      </w:r>
      <w:bookmarkStart w:id="12" w:name="Check17"/>
      <w:r w:rsidRPr="00B0213C">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bookmarkEnd w:id="12"/>
      <w:r w:rsidRPr="00B0213C">
        <w:rPr>
          <w:rFonts w:cs="Segoe UI Symbol"/>
        </w:rPr>
        <w:t xml:space="preserve"> </w:t>
      </w:r>
      <w:r w:rsidRPr="00B0213C">
        <w:t>Tutkimusaineisto hävitetään</w:t>
      </w:r>
    </w:p>
    <w:p w14:paraId="72E68393" w14:textId="10529A0A" w:rsidR="001722BC" w:rsidRDefault="001722BC" w:rsidP="00F6376A">
      <w:pPr>
        <w:widowControl w:val="0"/>
        <w:ind w:left="360"/>
      </w:pPr>
    </w:p>
    <w:p w14:paraId="3BAF07FC" w14:textId="1F1B3EFA" w:rsidR="001722BC" w:rsidRDefault="001722BC" w:rsidP="00F6376A">
      <w:pPr>
        <w:widowControl w:val="0"/>
        <w:ind w:left="360"/>
      </w:pPr>
      <w:r w:rsidRPr="1E82530C">
        <w:fldChar w:fldCharType="begin">
          <w:ffData>
            <w:name w:val="Check17"/>
            <w:enabled/>
            <w:calcOnExit w:val="0"/>
            <w:checkBox>
              <w:sizeAuto/>
              <w:default w:val="0"/>
            </w:checkBox>
          </w:ffData>
        </w:fldChar>
      </w:r>
      <w:r w:rsidRPr="00B0213C">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r w:rsidRPr="00B0213C">
        <w:rPr>
          <w:rFonts w:cs="Segoe UI Symbol"/>
        </w:rPr>
        <w:t xml:space="preserve"> </w:t>
      </w:r>
      <w:r>
        <w:t xml:space="preserve">Tutkimusaineisto säilytetään tämän tutkimuksen </w:t>
      </w:r>
      <w:r w:rsidR="00EF3548">
        <w:t>tulosten luotettavuuden arvioimista varten</w:t>
      </w:r>
      <w:r w:rsidR="00D97AF0">
        <w:t>:</w:t>
      </w:r>
    </w:p>
    <w:p w14:paraId="4BEC1A05" w14:textId="5C6929A6" w:rsidR="001722BC" w:rsidRDefault="001722BC" w:rsidP="00F6376A">
      <w:pPr>
        <w:widowControl w:val="0"/>
        <w:ind w:firstLine="1304"/>
      </w:pPr>
      <w:r w:rsidRPr="1E82530C">
        <w:fldChar w:fldCharType="begin">
          <w:ffData>
            <w:name w:val="Check19"/>
            <w:enabled/>
            <w:calcOnExit w:val="0"/>
            <w:checkBox>
              <w:sizeAuto/>
              <w:default w:val="0"/>
            </w:checkBox>
          </w:ffData>
        </w:fldChar>
      </w:r>
      <w:r>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r w:rsidRPr="00B0213C">
        <w:rPr>
          <w:rFonts w:cs="Segoe UI Symbol"/>
        </w:rPr>
        <w:t xml:space="preserve"> </w:t>
      </w:r>
      <w:r w:rsidRPr="00B0213C">
        <w:t xml:space="preserve">ilman </w:t>
      </w:r>
      <w:r w:rsidR="00EC1191">
        <w:t xml:space="preserve">suoria </w:t>
      </w:r>
      <w:r w:rsidRPr="00B0213C">
        <w:t xml:space="preserve">tunnistetietoja  </w:t>
      </w:r>
      <w:r w:rsidRPr="1E82530C">
        <w:fldChar w:fldCharType="begin">
          <w:ffData>
            <w:name w:val="Check20"/>
            <w:enabled/>
            <w:calcOnExit w:val="0"/>
            <w:checkBox>
              <w:sizeAuto/>
              <w:default w:val="0"/>
            </w:checkBox>
          </w:ffData>
        </w:fldChar>
      </w:r>
      <w:r w:rsidRPr="00B0213C">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r w:rsidRPr="00B0213C">
        <w:t xml:space="preserve"> tunnistetiedoin</w:t>
      </w:r>
    </w:p>
    <w:p w14:paraId="0939F6B6" w14:textId="77777777" w:rsidR="00300A26" w:rsidRPr="00B0213C" w:rsidRDefault="00300A26" w:rsidP="00F6376A">
      <w:pPr>
        <w:widowControl w:val="0"/>
        <w:ind w:left="360"/>
      </w:pPr>
    </w:p>
    <w:p w14:paraId="557BC7E2" w14:textId="43462F78" w:rsidR="00300A26" w:rsidRDefault="004D7FF6" w:rsidP="00F6376A">
      <w:pPr>
        <w:widowControl w:val="0"/>
        <w:ind w:left="360"/>
      </w:pPr>
      <w:r w:rsidRPr="1E82530C">
        <w:fldChar w:fldCharType="begin">
          <w:ffData>
            <w:name w:val="Check18"/>
            <w:enabled/>
            <w:calcOnExit w:val="0"/>
            <w:checkBox>
              <w:sizeAuto/>
              <w:default w:val="0"/>
            </w:checkBox>
          </w:ffData>
        </w:fldChar>
      </w:r>
      <w:bookmarkStart w:id="13" w:name="Check18"/>
      <w:r>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bookmarkEnd w:id="13"/>
      <w:r w:rsidR="003364B6" w:rsidRPr="00B0213C">
        <w:rPr>
          <w:rFonts w:cs="Segoe UI Symbol"/>
        </w:rPr>
        <w:t xml:space="preserve"> </w:t>
      </w:r>
      <w:r w:rsidR="003364B6" w:rsidRPr="00B0213C">
        <w:t>Tutkimusaineisto</w:t>
      </w:r>
      <w:r w:rsidR="008F0706">
        <w:t xml:space="preserve"> säilytetään </w:t>
      </w:r>
      <w:r w:rsidR="00300A26">
        <w:t>myöhempää</w:t>
      </w:r>
      <w:r w:rsidR="00255C55">
        <w:t>, yhteensopivaa</w:t>
      </w:r>
      <w:r w:rsidR="00300A26">
        <w:t xml:space="preserve"> tieteellistä tutkimusta</w:t>
      </w:r>
      <w:r w:rsidR="008F0706">
        <w:t xml:space="preserve"> varten</w:t>
      </w:r>
      <w:r w:rsidR="00BF62AA">
        <w:t xml:space="preserve"> tietosuoja-asetuksen vaatimusten mukaisesti</w:t>
      </w:r>
      <w:r w:rsidR="003364B6" w:rsidRPr="00B0213C">
        <w:t>:</w:t>
      </w:r>
    </w:p>
    <w:p w14:paraId="798BB8B8" w14:textId="64559D72" w:rsidR="00300A26" w:rsidRDefault="004D7FF6" w:rsidP="00F6376A">
      <w:pPr>
        <w:widowControl w:val="0"/>
        <w:ind w:left="360" w:firstLine="944"/>
      </w:pPr>
      <w:r w:rsidRPr="1E82530C">
        <w:fldChar w:fldCharType="begin">
          <w:ffData>
            <w:name w:val="Check19"/>
            <w:enabled/>
            <w:calcOnExit w:val="0"/>
            <w:checkBox>
              <w:sizeAuto/>
              <w:default w:val="0"/>
            </w:checkBox>
          </w:ffData>
        </w:fldChar>
      </w:r>
      <w:bookmarkStart w:id="14" w:name="Check19"/>
      <w:r>
        <w:rPr>
          <w:rFonts w:cs="Segoe UI Symbol"/>
        </w:rPr>
        <w:instrText xml:space="preserve"> FORMCHECKBOX </w:instrText>
      </w:r>
      <w:r w:rsidR="00000000">
        <w:rPr>
          <w:rFonts w:cs="Segoe UI Symbol"/>
        </w:rPr>
      </w:r>
      <w:r w:rsidR="00000000">
        <w:rPr>
          <w:rFonts w:cs="Segoe UI Symbol"/>
        </w:rPr>
        <w:fldChar w:fldCharType="separate"/>
      </w:r>
      <w:r w:rsidRPr="1E82530C">
        <w:fldChar w:fldCharType="end"/>
      </w:r>
      <w:bookmarkEnd w:id="14"/>
      <w:r w:rsidR="003364B6" w:rsidRPr="00B0213C">
        <w:rPr>
          <w:rFonts w:cs="Segoe UI Symbol"/>
        </w:rPr>
        <w:t xml:space="preserve"> </w:t>
      </w:r>
      <w:r w:rsidR="003364B6" w:rsidRPr="00B0213C">
        <w:t xml:space="preserve">ilman </w:t>
      </w:r>
      <w:r w:rsidR="00EC1191">
        <w:t xml:space="preserve">suoria </w:t>
      </w:r>
      <w:r w:rsidR="003364B6" w:rsidRPr="00B0213C">
        <w:t xml:space="preserve">tunnistetietoja  </w:t>
      </w:r>
      <w:r w:rsidR="003364B6" w:rsidRPr="1E82530C">
        <w:fldChar w:fldCharType="begin">
          <w:ffData>
            <w:name w:val="Check20"/>
            <w:enabled/>
            <w:calcOnExit w:val="0"/>
            <w:checkBox>
              <w:sizeAuto/>
              <w:default w:val="0"/>
            </w:checkBox>
          </w:ffData>
        </w:fldChar>
      </w:r>
      <w:bookmarkStart w:id="15" w:name="Check20"/>
      <w:r w:rsidR="003364B6" w:rsidRPr="00B0213C">
        <w:rPr>
          <w:rFonts w:cs="Segoe UI Symbol"/>
        </w:rPr>
        <w:instrText xml:space="preserve"> FORMCHECKBOX </w:instrText>
      </w:r>
      <w:r w:rsidR="00000000">
        <w:rPr>
          <w:rFonts w:cs="Segoe UI Symbol"/>
        </w:rPr>
      </w:r>
      <w:r w:rsidR="00000000">
        <w:rPr>
          <w:rFonts w:cs="Segoe UI Symbol"/>
        </w:rPr>
        <w:fldChar w:fldCharType="separate"/>
      </w:r>
      <w:r w:rsidR="003364B6" w:rsidRPr="1E82530C">
        <w:fldChar w:fldCharType="end"/>
      </w:r>
      <w:bookmarkEnd w:id="15"/>
      <w:r w:rsidR="003364B6" w:rsidRPr="00B0213C">
        <w:t xml:space="preserve"> tunnistetiedoin</w:t>
      </w:r>
    </w:p>
    <w:p w14:paraId="1A6B7D48" w14:textId="77777777" w:rsidR="00300A26" w:rsidRDefault="00300A26" w:rsidP="00F6376A">
      <w:pPr>
        <w:widowControl w:val="0"/>
        <w:ind w:left="360"/>
      </w:pPr>
    </w:p>
    <w:p w14:paraId="4DD53068" w14:textId="315168C1" w:rsidR="00300A26" w:rsidRDefault="00300A26" w:rsidP="00F6376A">
      <w:pPr>
        <w:widowControl w:val="0"/>
        <w:ind w:left="360"/>
      </w:pPr>
      <w:r>
        <w:t>Tutkimusaineiston säilytys perustuu tietosuoja-asetuksen 5 artiklan 1 kohdan b ja e alakohtiin.</w:t>
      </w:r>
    </w:p>
    <w:p w14:paraId="2E2B647D" w14:textId="04D3D226" w:rsidR="009626CD" w:rsidRDefault="00300A26" w:rsidP="00F6376A">
      <w:pPr>
        <w:widowControl w:val="0"/>
        <w:ind w:left="360"/>
      </w:pPr>
      <w:r>
        <w:t>Tutkimusaineiston uudesta tutkimuskäytöstä lähetetään rekisteröidyille uusi tietosuojailmoitus, paitsi jos rekisterinpitäjä ei enää pysty tunnistamaan rekisteröityjä tutkimusaineistosta.</w:t>
      </w:r>
    </w:p>
    <w:p w14:paraId="0A7C0EF6" w14:textId="77777777" w:rsidR="009626CD" w:rsidRDefault="009626CD" w:rsidP="00F6376A">
      <w:pPr>
        <w:widowControl w:val="0"/>
        <w:ind w:left="360"/>
      </w:pPr>
    </w:p>
    <w:p w14:paraId="6605AB59" w14:textId="51BAE8A6" w:rsidR="00300A26" w:rsidRPr="00B0213C" w:rsidRDefault="00300A26" w:rsidP="00F6376A">
      <w:pPr>
        <w:widowControl w:val="0"/>
        <w:ind w:left="360"/>
      </w:pPr>
      <w:r>
        <w:t>Uudesta tutkimuksesta ei voida lähettää ilmoitusta rekisteröidylle myöskään silloin, jos tietojen toimittaminen olisi mahdotonta tai kohtuuttoman vaivalloista tai jos se estäisi tai vaikeuttaisi suuresti tutkimustarkoitusten saavuttamista (tietosuoja-asetuksen 14 artiklan 5 kohdan b alakohta).</w:t>
      </w:r>
    </w:p>
    <w:p w14:paraId="2A47A70B" w14:textId="77777777" w:rsidR="00300A26" w:rsidRPr="00B0213C" w:rsidRDefault="00300A26" w:rsidP="00F6376A">
      <w:pPr>
        <w:widowControl w:val="0"/>
      </w:pPr>
    </w:p>
    <w:p w14:paraId="1D36ACBE" w14:textId="79FF831A" w:rsidR="003364B6" w:rsidRDefault="1E82530C" w:rsidP="00F6376A">
      <w:pPr>
        <w:widowControl w:val="0"/>
        <w:ind w:left="360"/>
        <w:rPr>
          <w:highlight w:val="lightGray"/>
        </w:rPr>
      </w:pPr>
      <w:r>
        <w:t>Mi</w:t>
      </w:r>
      <w:r w:rsidR="008D7D05">
        <w:t>ssä</w:t>
      </w:r>
      <w:r>
        <w:t xml:space="preserve"> aineisto</w:t>
      </w:r>
      <w:r w:rsidR="00300A26">
        <w:t>a</w:t>
      </w:r>
      <w:r>
        <w:t xml:space="preserve"> </w:t>
      </w:r>
      <w:r w:rsidR="00300A26">
        <w:t>säilytetään</w:t>
      </w:r>
      <w:r>
        <w:t xml:space="preserve"> ja </w:t>
      </w:r>
      <w:r w:rsidR="00300A26">
        <w:t>kuinka kauan:</w:t>
      </w:r>
      <w:r>
        <w:t xml:space="preserve"> </w:t>
      </w:r>
      <w:r w:rsidRPr="1E82530C">
        <w:rPr>
          <w:highlight w:val="lightGray"/>
        </w:rPr>
        <w:t>___</w:t>
      </w:r>
    </w:p>
    <w:p w14:paraId="3040DAE1" w14:textId="77777777" w:rsidR="00307E6B" w:rsidRDefault="00307E6B" w:rsidP="00F6376A">
      <w:pPr>
        <w:widowControl w:val="0"/>
        <w:ind w:left="360"/>
        <w:rPr>
          <w:i/>
          <w:highlight w:val="lightGray"/>
        </w:rPr>
      </w:pPr>
    </w:p>
    <w:p w14:paraId="5A558138" w14:textId="0CFF0287" w:rsidR="004904F9" w:rsidRPr="004904F9" w:rsidRDefault="004904F9" w:rsidP="00F6376A">
      <w:pPr>
        <w:widowControl w:val="0"/>
        <w:ind w:left="360"/>
        <w:rPr>
          <w:i/>
        </w:rPr>
      </w:pPr>
      <w:r w:rsidRPr="004904F9">
        <w:rPr>
          <w:i/>
          <w:highlight w:val="lightGray"/>
        </w:rPr>
        <w:t>Jos</w:t>
      </w:r>
      <w:r>
        <w:rPr>
          <w:i/>
          <w:highlight w:val="lightGray"/>
        </w:rPr>
        <w:t xml:space="preserve"> tutkimusaineistoa on tarkoitus luovuttaa esimerkiksi Tietoarkistoon, Kielipankkiin, </w:t>
      </w:r>
      <w:proofErr w:type="spellStart"/>
      <w:r>
        <w:rPr>
          <w:i/>
          <w:highlight w:val="lightGray"/>
        </w:rPr>
        <w:t>EGA:an</w:t>
      </w:r>
      <w:proofErr w:type="spellEnd"/>
      <w:r>
        <w:rPr>
          <w:i/>
          <w:highlight w:val="lightGray"/>
        </w:rPr>
        <w:t xml:space="preserve"> tai muu</w:t>
      </w:r>
      <w:r w:rsidR="00307E6B">
        <w:rPr>
          <w:i/>
          <w:highlight w:val="lightGray"/>
        </w:rPr>
        <w:t>lle tutkimusaineistoa uuteen käyttöön välittävälle taholle, mainitse siitä tässä kohdassa ja kuvaile lyhyesti, mitä kyseinen taho tekee ja miten aineiston välittäminen käytännössä toimii (esim. aineiston saaminen uuteen tutkimuskäyttöön edellyttää HY:n tutkimusryhmän hyväksymää tutkimussuunnitelmaa).</w:t>
      </w:r>
    </w:p>
    <w:p w14:paraId="558DB3D0" w14:textId="77777777" w:rsidR="003364B6" w:rsidRPr="003364B6" w:rsidRDefault="003364B6" w:rsidP="00F6376A">
      <w:pPr>
        <w:widowControl w:val="0"/>
      </w:pPr>
    </w:p>
    <w:p w14:paraId="383814A5" w14:textId="584134B2" w:rsidR="00061DAB" w:rsidRDefault="1E82530C" w:rsidP="00F6376A">
      <w:pPr>
        <w:pStyle w:val="Heading1"/>
        <w:widowControl w:val="0"/>
        <w:ind w:left="357"/>
      </w:pPr>
      <w:r>
        <w:t xml:space="preserve"> Mitä oikeuksia </w:t>
      </w:r>
      <w:r w:rsidR="00E62763">
        <w:t>rekisteröidyllä</w:t>
      </w:r>
      <w:r>
        <w:t xml:space="preserve"> on ja oikeuksista poikkeaminen</w:t>
      </w:r>
    </w:p>
    <w:p w14:paraId="2ACCAA70" w14:textId="5EF9F560" w:rsidR="007B239E" w:rsidRDefault="1E82530C" w:rsidP="00F6376A">
      <w:pPr>
        <w:widowControl w:val="0"/>
        <w:ind w:left="357"/>
      </w:pPr>
      <w:r>
        <w:t xml:space="preserve">Yhteyshenkilö tutkittavan oikeuksiin liittyvissä asioissa on tämän ilmoituksen kohdassa 1 mainittu </w:t>
      </w:r>
      <w:r w:rsidR="00720A36">
        <w:t>yhteys</w:t>
      </w:r>
      <w:r>
        <w:t>henkilö.</w:t>
      </w:r>
    </w:p>
    <w:p w14:paraId="2E8E0391" w14:textId="192BB09D" w:rsidR="008E32DF" w:rsidRDefault="008E32DF" w:rsidP="00F6376A">
      <w:pPr>
        <w:widowControl w:val="0"/>
        <w:ind w:left="360"/>
      </w:pPr>
    </w:p>
    <w:p w14:paraId="2D32E29A" w14:textId="737BE8F0" w:rsidR="291347DD" w:rsidRDefault="291347DD" w:rsidP="00F6376A">
      <w:pPr>
        <w:widowControl w:val="0"/>
        <w:ind w:left="357"/>
        <w:rPr>
          <w:b/>
          <w:bCs/>
        </w:rPr>
      </w:pPr>
      <w:r w:rsidRPr="291347DD">
        <w:rPr>
          <w:b/>
          <w:bCs/>
        </w:rPr>
        <w:t>Rekisteröidyn oikeudet</w:t>
      </w:r>
    </w:p>
    <w:p w14:paraId="27B68762" w14:textId="77777777" w:rsidR="291347DD" w:rsidRDefault="291347DD" w:rsidP="00F6376A">
      <w:pPr>
        <w:widowControl w:val="0"/>
        <w:ind w:left="357"/>
      </w:pPr>
    </w:p>
    <w:p w14:paraId="5AD0A40E" w14:textId="5E062C38" w:rsidR="291347DD" w:rsidRDefault="291347DD" w:rsidP="00F6376A">
      <w:pPr>
        <w:widowControl w:val="0"/>
        <w:ind w:left="357"/>
      </w:pPr>
      <w:r>
        <w:t xml:space="preserve">Tietosuoja-asetuksen mukaan rekisteröidyllä on oikeus: </w:t>
      </w:r>
    </w:p>
    <w:p w14:paraId="1E9A48A9" w14:textId="51678B4F" w:rsidR="291347DD" w:rsidRDefault="291347DD" w:rsidP="00F6376A">
      <w:pPr>
        <w:widowControl w:val="0"/>
        <w:ind w:left="360"/>
      </w:pPr>
    </w:p>
    <w:p w14:paraId="2FB61D2C" w14:textId="33CC9929" w:rsidR="291347DD" w:rsidRDefault="291347DD" w:rsidP="00F6376A">
      <w:pPr>
        <w:pStyle w:val="ListParagraph"/>
        <w:widowControl w:val="0"/>
        <w:numPr>
          <w:ilvl w:val="0"/>
          <w:numId w:val="14"/>
        </w:numPr>
      </w:pPr>
      <w:r>
        <w:t>saada pääsy</w:t>
      </w:r>
      <w:r w:rsidR="00720A36">
        <w:t xml:space="preserve"> omiin</w:t>
      </w:r>
      <w:r>
        <w:t xml:space="preserve"> tietoihin</w:t>
      </w:r>
    </w:p>
    <w:p w14:paraId="7366D711" w14:textId="5481E4A4" w:rsidR="291347DD" w:rsidRDefault="291347DD" w:rsidP="00F6376A">
      <w:pPr>
        <w:pStyle w:val="ListParagraph"/>
        <w:widowControl w:val="0"/>
        <w:numPr>
          <w:ilvl w:val="0"/>
          <w:numId w:val="14"/>
        </w:numPr>
      </w:pPr>
      <w:r>
        <w:t>oikaista tietoja</w:t>
      </w:r>
      <w:r w:rsidR="00720A36">
        <w:t>an</w:t>
      </w:r>
    </w:p>
    <w:p w14:paraId="003BCA80" w14:textId="77777777" w:rsidR="291347DD" w:rsidRDefault="291347DD" w:rsidP="00F6376A">
      <w:pPr>
        <w:pStyle w:val="ListParagraph"/>
        <w:widowControl w:val="0"/>
        <w:numPr>
          <w:ilvl w:val="0"/>
          <w:numId w:val="14"/>
        </w:numPr>
      </w:pPr>
      <w:r>
        <w:t>poistaa tiedot ja tulla unohdetuksi</w:t>
      </w:r>
    </w:p>
    <w:p w14:paraId="72D0FBBE" w14:textId="3FC2374F" w:rsidR="291347DD" w:rsidRDefault="291347DD" w:rsidP="00F6376A">
      <w:pPr>
        <w:pStyle w:val="ListParagraph"/>
        <w:widowControl w:val="0"/>
        <w:numPr>
          <w:ilvl w:val="0"/>
          <w:numId w:val="14"/>
        </w:numPr>
      </w:pPr>
      <w:r>
        <w:t xml:space="preserve">rajoittaa </w:t>
      </w:r>
      <w:r w:rsidR="00720A36">
        <w:t xml:space="preserve">omien </w:t>
      </w:r>
      <w:r>
        <w:t>tietojen</w:t>
      </w:r>
      <w:r w:rsidR="00720A36">
        <w:t>sa</w:t>
      </w:r>
      <w:r>
        <w:t xml:space="preserve"> käsittelyä</w:t>
      </w:r>
    </w:p>
    <w:p w14:paraId="163EF640" w14:textId="4D31BF8A" w:rsidR="291347DD" w:rsidRDefault="291347DD" w:rsidP="00F6376A">
      <w:pPr>
        <w:pStyle w:val="ListParagraph"/>
        <w:widowControl w:val="0"/>
        <w:numPr>
          <w:ilvl w:val="0"/>
          <w:numId w:val="14"/>
        </w:numPr>
      </w:pPr>
      <w:r>
        <w:t xml:space="preserve">siirtää tiedot </w:t>
      </w:r>
      <w:r w:rsidR="00720A36">
        <w:t xml:space="preserve">rekisterinpitäjältä toiselle </w:t>
      </w:r>
    </w:p>
    <w:p w14:paraId="31268695" w14:textId="547EE610" w:rsidR="291347DD" w:rsidRDefault="291347DD" w:rsidP="00F6376A">
      <w:pPr>
        <w:pStyle w:val="ListParagraph"/>
        <w:widowControl w:val="0"/>
        <w:numPr>
          <w:ilvl w:val="0"/>
          <w:numId w:val="14"/>
        </w:numPr>
      </w:pPr>
      <w:r>
        <w:t>vastustaa tietojen käsittelyä</w:t>
      </w:r>
    </w:p>
    <w:p w14:paraId="21676C9E" w14:textId="479D1E69" w:rsidR="291347DD" w:rsidRDefault="291347DD" w:rsidP="00F6376A">
      <w:pPr>
        <w:pStyle w:val="ListParagraph"/>
        <w:widowControl w:val="0"/>
        <w:numPr>
          <w:ilvl w:val="0"/>
          <w:numId w:val="14"/>
        </w:numPr>
      </w:pPr>
      <w:r>
        <w:t>olla joutumatta automaattisen päätöksenteon kohteeksi.</w:t>
      </w:r>
    </w:p>
    <w:p w14:paraId="71A47B15" w14:textId="6BD490BD" w:rsidR="00A43109" w:rsidRDefault="00A43109" w:rsidP="00F6376A">
      <w:pPr>
        <w:widowControl w:val="0"/>
      </w:pPr>
    </w:p>
    <w:p w14:paraId="54C187D0" w14:textId="75BF38A5" w:rsidR="00A43109" w:rsidRDefault="00A43109" w:rsidP="00F6376A">
      <w:pPr>
        <w:widowControl w:val="0"/>
        <w:ind w:left="360"/>
      </w:pPr>
      <w:r w:rsidRPr="00A43109">
        <w:t xml:space="preserve">Rekisteröity ei </w:t>
      </w:r>
      <w:r>
        <w:t xml:space="preserve">kuitenkaan </w:t>
      </w:r>
      <w:r w:rsidRPr="00A43109">
        <w:t>voi käyttää kaikkia oikeuksia kaikissa tilanteissa. Tilanteeseen vaikuttaa esimerkiksi se, millä perusteella henkilötietoja käsitellään.</w:t>
      </w:r>
    </w:p>
    <w:p w14:paraId="43ECFE83" w14:textId="75ECC912" w:rsidR="00C5356B" w:rsidRDefault="00C5356B" w:rsidP="00F6376A">
      <w:pPr>
        <w:widowControl w:val="0"/>
        <w:ind w:left="360"/>
      </w:pPr>
    </w:p>
    <w:p w14:paraId="17EA9D72" w14:textId="25376A9D" w:rsidR="00C5356B" w:rsidRDefault="291347DD" w:rsidP="00F6376A">
      <w:pPr>
        <w:widowControl w:val="0"/>
        <w:ind w:left="360"/>
      </w:pPr>
      <w:r>
        <w:t xml:space="preserve">Tarkempaa tietoa rekisteröidyn oikeuksista eri tilanteissa löytyy tietosuojavaltuutetun verkkosivuilta: </w:t>
      </w:r>
      <w:hyperlink r:id="rId14">
        <w:r w:rsidRPr="291347DD">
          <w:rPr>
            <w:rStyle w:val="Hyperlink"/>
          </w:rPr>
          <w:t>https://tietosuoja.fi/rekisteroidyn-oikeudet-eri-tilanteissa</w:t>
        </w:r>
      </w:hyperlink>
    </w:p>
    <w:p w14:paraId="6DC3737C" w14:textId="1D69432C" w:rsidR="291347DD" w:rsidRDefault="291347DD" w:rsidP="00F6376A">
      <w:pPr>
        <w:widowControl w:val="0"/>
        <w:ind w:left="360"/>
      </w:pPr>
    </w:p>
    <w:p w14:paraId="51E857E6" w14:textId="49B25B6C" w:rsidR="291347DD" w:rsidRPr="00EE3B18" w:rsidRDefault="291347DD" w:rsidP="004B0D39">
      <w:pPr>
        <w:widowControl w:val="0"/>
        <w:rPr>
          <w:b/>
          <w:bCs/>
        </w:rPr>
      </w:pPr>
      <w:r w:rsidRPr="00EE3B18">
        <w:rPr>
          <w:b/>
          <w:bCs/>
        </w:rPr>
        <w:t>Oikeuksista poikkeaminen</w:t>
      </w:r>
    </w:p>
    <w:p w14:paraId="0154C07F" w14:textId="5AA658BE" w:rsidR="291347DD" w:rsidRPr="00EE3B18" w:rsidRDefault="00190DD4" w:rsidP="00F6376A">
      <w:pPr>
        <w:widowControl w:val="0"/>
        <w:ind w:left="357"/>
      </w:pPr>
      <w:r w:rsidRPr="00EE3B18">
        <w:t>T</w:t>
      </w:r>
      <w:r w:rsidR="291347DD" w:rsidRPr="00EE3B18">
        <w:t>ietosuoja-asetus ja Suomen tietosuojalaki mahdollistavat tietyistä rekisteröidyn oikeuksista poikkeamisen silloin, kun henkilötietoja käsitellään tieteellisessä tutkimuksessa ja oikeuksien toteuttaminen estäisi tai vaikeuttaisi suuresti käsittelyn tarkoitusten saavuttamista.</w:t>
      </w:r>
    </w:p>
    <w:p w14:paraId="019B2937" w14:textId="124FF1D0" w:rsidR="291347DD" w:rsidRPr="004B0D39" w:rsidRDefault="291347DD" w:rsidP="00F6376A">
      <w:pPr>
        <w:widowControl w:val="0"/>
        <w:ind w:left="360"/>
        <w:rPr>
          <w:highlight w:val="yellow"/>
        </w:rPr>
      </w:pPr>
    </w:p>
    <w:p w14:paraId="37C3EC2F" w14:textId="6F5D0D4A" w:rsidR="291347DD" w:rsidRDefault="7E5ED103" w:rsidP="00F6376A">
      <w:pPr>
        <w:widowControl w:val="0"/>
        <w:ind w:left="360"/>
      </w:pPr>
      <w:r>
        <w:t xml:space="preserve">Tarvetta poiketa rekisteröidyn oikeuksista arvioidaan aina tapauskohtaisesti.  </w:t>
      </w:r>
    </w:p>
    <w:p w14:paraId="54906A61" w14:textId="77777777" w:rsidR="006269E0" w:rsidRDefault="006269E0" w:rsidP="00F6376A">
      <w:pPr>
        <w:widowControl w:val="0"/>
      </w:pPr>
    </w:p>
    <w:p w14:paraId="5297911F" w14:textId="1BA730E6" w:rsidR="0042766F" w:rsidRPr="00C23FDB" w:rsidRDefault="1E82530C" w:rsidP="00F6376A">
      <w:pPr>
        <w:widowControl w:val="0"/>
        <w:ind w:left="360"/>
        <w:rPr>
          <w:b/>
        </w:rPr>
      </w:pPr>
      <w:r w:rsidRPr="00C23FDB">
        <w:rPr>
          <w:b/>
        </w:rPr>
        <w:t>Valitusoikeus</w:t>
      </w:r>
    </w:p>
    <w:p w14:paraId="434DDF92" w14:textId="13DEB7FA" w:rsidR="00E17C28" w:rsidRDefault="1E82530C" w:rsidP="00F6376A">
      <w:pPr>
        <w:widowControl w:val="0"/>
        <w:ind w:left="360"/>
      </w:pPr>
      <w:r>
        <w:t>Sinulla on oikeus tehdä valitus tietosuojavaltuutetun toimistoon, mikäli katsot, että henkilötietojesi käsittelyssä on rikottu voimassa olevaa tietosuojalainsäädäntöä.</w:t>
      </w:r>
    </w:p>
    <w:p w14:paraId="438188D7" w14:textId="77777777" w:rsidR="00CA79F7" w:rsidRDefault="00CA79F7" w:rsidP="00F6376A">
      <w:pPr>
        <w:widowControl w:val="0"/>
        <w:ind w:left="360"/>
      </w:pPr>
    </w:p>
    <w:p w14:paraId="5B6B74B3" w14:textId="4468D3A4" w:rsidR="00CA79F7" w:rsidRDefault="1E82530C" w:rsidP="00F6376A">
      <w:pPr>
        <w:widowControl w:val="0"/>
        <w:ind w:left="357"/>
      </w:pPr>
      <w:r>
        <w:t>Yhteystiedot:</w:t>
      </w:r>
    </w:p>
    <w:p w14:paraId="01330665" w14:textId="77777777" w:rsidR="0029568C" w:rsidRDefault="0029568C" w:rsidP="00F6376A">
      <w:pPr>
        <w:widowControl w:val="0"/>
        <w:ind w:left="357"/>
      </w:pPr>
    </w:p>
    <w:p w14:paraId="1D5B81C5" w14:textId="77777777" w:rsidR="009A4355" w:rsidRDefault="1E82530C" w:rsidP="00F6376A">
      <w:pPr>
        <w:widowControl w:val="0"/>
        <w:ind w:left="357"/>
      </w:pPr>
      <w:r>
        <w:t>Tietosuojavaltuutetun toimisto</w:t>
      </w:r>
    </w:p>
    <w:p w14:paraId="1ABF1557" w14:textId="2C047C36" w:rsidR="009A4355" w:rsidRDefault="1E82530C" w:rsidP="00F6376A">
      <w:pPr>
        <w:widowControl w:val="0"/>
        <w:ind w:left="357"/>
      </w:pPr>
      <w:r>
        <w:t>Käyntiosoite: Ratapihantie 9, 6. krs, 00520 Helsinki</w:t>
      </w:r>
    </w:p>
    <w:p w14:paraId="03C39483" w14:textId="6CF23CE2" w:rsidR="009A4355" w:rsidRDefault="1E82530C" w:rsidP="00F6376A">
      <w:pPr>
        <w:widowControl w:val="0"/>
        <w:ind w:left="357"/>
      </w:pPr>
      <w:r>
        <w:t>Postiosoite: PL 800, 00521 Helsinki</w:t>
      </w:r>
    </w:p>
    <w:p w14:paraId="056DC7CD" w14:textId="241688F6" w:rsidR="009A4355" w:rsidRDefault="1E82530C" w:rsidP="00F6376A">
      <w:pPr>
        <w:widowControl w:val="0"/>
        <w:ind w:left="357"/>
      </w:pPr>
      <w:r>
        <w:t>Vaihde: 029 56 66700</w:t>
      </w:r>
    </w:p>
    <w:p w14:paraId="36344B95" w14:textId="0F911DB6" w:rsidR="009A4355" w:rsidRDefault="1E82530C" w:rsidP="00F6376A">
      <w:pPr>
        <w:widowControl w:val="0"/>
        <w:ind w:left="357"/>
      </w:pPr>
      <w:r>
        <w:t>Faksi: 029 56 66735</w:t>
      </w:r>
    </w:p>
    <w:p w14:paraId="1D86BB68" w14:textId="0F4460FC" w:rsidR="00E17C28" w:rsidRDefault="1E82530C" w:rsidP="00F6376A">
      <w:pPr>
        <w:widowControl w:val="0"/>
        <w:ind w:left="357"/>
      </w:pPr>
      <w:r>
        <w:t>Sähköposti: tietosuoja(at)om.fi</w:t>
      </w:r>
    </w:p>
    <w:p w14:paraId="6734C0D1" w14:textId="3053E79F" w:rsidR="000C1345" w:rsidRPr="00061DAB" w:rsidRDefault="000C1345" w:rsidP="00F6376A">
      <w:pPr>
        <w:widowControl w:val="0"/>
      </w:pPr>
    </w:p>
    <w:sectPr w:rsidR="000C1345" w:rsidRPr="00061DAB" w:rsidSect="006B5D57">
      <w:headerReference w:type="default" r:id="rId15"/>
      <w:footerReference w:type="default" r:id="rId16"/>
      <w:pgSz w:w="11900" w:h="16840"/>
      <w:pgMar w:top="620"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9158" w14:textId="77777777" w:rsidR="00CC3D77" w:rsidRDefault="00CC3D77" w:rsidP="006B5D57">
      <w:r>
        <w:separator/>
      </w:r>
    </w:p>
  </w:endnote>
  <w:endnote w:type="continuationSeparator" w:id="0">
    <w:p w14:paraId="6035E451" w14:textId="77777777" w:rsidR="00CC3D77" w:rsidRDefault="00CC3D77" w:rsidP="006B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274E" w14:textId="77777777" w:rsidR="00603482" w:rsidRDefault="00603482">
    <w:pPr>
      <w:pStyle w:val="Footer"/>
    </w:pPr>
  </w:p>
  <w:p w14:paraId="106EDD1D" w14:textId="77777777" w:rsidR="00603482" w:rsidRDefault="31135544">
    <w:pPr>
      <w:pStyle w:val="Footer"/>
    </w:pPr>
    <w:r>
      <w:t>________________________________________________________________________________</w:t>
    </w:r>
  </w:p>
  <w:p w14:paraId="08256C18" w14:textId="77777777" w:rsidR="00603482" w:rsidRDefault="00603482">
    <w:pPr>
      <w:pStyle w:val="Footer"/>
    </w:pPr>
    <w:r>
      <w:t>HELSINGIN YLIOPISTO</w:t>
    </w:r>
    <w:r>
      <w:tab/>
      <w:t>TIETOSUOJAILMOITUS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7A66" w14:textId="77777777" w:rsidR="00CC3D77" w:rsidRDefault="00CC3D77" w:rsidP="006B5D57">
      <w:r>
        <w:separator/>
      </w:r>
    </w:p>
  </w:footnote>
  <w:footnote w:type="continuationSeparator" w:id="0">
    <w:p w14:paraId="66B30380" w14:textId="77777777" w:rsidR="00CC3D77" w:rsidRDefault="00CC3D77" w:rsidP="006B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EF84" w14:textId="1D848F2E" w:rsidR="00952623" w:rsidRDefault="00952623">
    <w:pPr>
      <w:pStyle w:val="Header"/>
    </w:pPr>
    <w:r>
      <w:tab/>
    </w:r>
    <w:r>
      <w:tab/>
      <w:t>v</w:t>
    </w:r>
    <w:r w:rsidR="00767050">
      <w:t>1</w:t>
    </w:r>
    <w:r>
      <w:t>/20</w:t>
    </w:r>
    <w:r w:rsidR="00767050">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0293E"/>
    <w:multiLevelType w:val="hybridMultilevel"/>
    <w:tmpl w:val="B33EC2E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C1373D"/>
    <w:multiLevelType w:val="hybridMultilevel"/>
    <w:tmpl w:val="CADE1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B2216"/>
    <w:multiLevelType w:val="hybridMultilevel"/>
    <w:tmpl w:val="0598DF8A"/>
    <w:lvl w:ilvl="0" w:tplc="040B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DA51E0"/>
    <w:multiLevelType w:val="hybridMultilevel"/>
    <w:tmpl w:val="C28623AA"/>
    <w:lvl w:ilvl="0" w:tplc="040B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8E13DB"/>
    <w:multiLevelType w:val="hybridMultilevel"/>
    <w:tmpl w:val="4ED81CCE"/>
    <w:lvl w:ilvl="0" w:tplc="040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A11B3"/>
    <w:multiLevelType w:val="hybridMultilevel"/>
    <w:tmpl w:val="7BF6F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A642A2"/>
    <w:multiLevelType w:val="hybridMultilevel"/>
    <w:tmpl w:val="8EBA2242"/>
    <w:lvl w:ilvl="0" w:tplc="B78E38E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B11AC7"/>
    <w:multiLevelType w:val="hybridMultilevel"/>
    <w:tmpl w:val="142AE3BE"/>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80471"/>
    <w:multiLevelType w:val="hybridMultilevel"/>
    <w:tmpl w:val="815E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9228D"/>
    <w:multiLevelType w:val="hybridMultilevel"/>
    <w:tmpl w:val="FA60EB6C"/>
    <w:lvl w:ilvl="0" w:tplc="040B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4258A7"/>
    <w:multiLevelType w:val="hybridMultilevel"/>
    <w:tmpl w:val="54084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A86156"/>
    <w:multiLevelType w:val="hybridMultilevel"/>
    <w:tmpl w:val="7A42A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A0671"/>
    <w:multiLevelType w:val="hybridMultilevel"/>
    <w:tmpl w:val="BC3A6EF6"/>
    <w:lvl w:ilvl="0" w:tplc="4B3E09BC">
      <w:start w:val="1"/>
      <w:numFmt w:val="bullet"/>
      <w:lvlText w:val=""/>
      <w:lvlJc w:val="left"/>
      <w:pPr>
        <w:ind w:left="720" w:hanging="360"/>
      </w:pPr>
      <w:rPr>
        <w:rFonts w:ascii="Symbol" w:hAnsi="Symbol" w:hint="default"/>
      </w:rPr>
    </w:lvl>
    <w:lvl w:ilvl="1" w:tplc="E416A906">
      <w:start w:val="1"/>
      <w:numFmt w:val="bullet"/>
      <w:lvlText w:val="o"/>
      <w:lvlJc w:val="left"/>
      <w:pPr>
        <w:ind w:left="1440" w:hanging="360"/>
      </w:pPr>
      <w:rPr>
        <w:rFonts w:ascii="Courier New" w:hAnsi="Courier New" w:hint="default"/>
      </w:rPr>
    </w:lvl>
    <w:lvl w:ilvl="2" w:tplc="CB5C021E">
      <w:start w:val="1"/>
      <w:numFmt w:val="bullet"/>
      <w:lvlText w:val=""/>
      <w:lvlJc w:val="left"/>
      <w:pPr>
        <w:ind w:left="2160" w:hanging="360"/>
      </w:pPr>
      <w:rPr>
        <w:rFonts w:ascii="Wingdings" w:hAnsi="Wingdings" w:hint="default"/>
      </w:rPr>
    </w:lvl>
    <w:lvl w:ilvl="3" w:tplc="A50E9D08">
      <w:start w:val="1"/>
      <w:numFmt w:val="bullet"/>
      <w:lvlText w:val=""/>
      <w:lvlJc w:val="left"/>
      <w:pPr>
        <w:ind w:left="2880" w:hanging="360"/>
      </w:pPr>
      <w:rPr>
        <w:rFonts w:ascii="Symbol" w:hAnsi="Symbol" w:hint="default"/>
      </w:rPr>
    </w:lvl>
    <w:lvl w:ilvl="4" w:tplc="EDB8304C">
      <w:start w:val="1"/>
      <w:numFmt w:val="bullet"/>
      <w:lvlText w:val="o"/>
      <w:lvlJc w:val="left"/>
      <w:pPr>
        <w:ind w:left="3600" w:hanging="360"/>
      </w:pPr>
      <w:rPr>
        <w:rFonts w:ascii="Courier New" w:hAnsi="Courier New" w:hint="default"/>
      </w:rPr>
    </w:lvl>
    <w:lvl w:ilvl="5" w:tplc="36EEABBC">
      <w:start w:val="1"/>
      <w:numFmt w:val="bullet"/>
      <w:lvlText w:val=""/>
      <w:lvlJc w:val="left"/>
      <w:pPr>
        <w:ind w:left="4320" w:hanging="360"/>
      </w:pPr>
      <w:rPr>
        <w:rFonts w:ascii="Wingdings" w:hAnsi="Wingdings" w:hint="default"/>
      </w:rPr>
    </w:lvl>
    <w:lvl w:ilvl="6" w:tplc="D0DAD0D8">
      <w:start w:val="1"/>
      <w:numFmt w:val="bullet"/>
      <w:lvlText w:val=""/>
      <w:lvlJc w:val="left"/>
      <w:pPr>
        <w:ind w:left="5040" w:hanging="360"/>
      </w:pPr>
      <w:rPr>
        <w:rFonts w:ascii="Symbol" w:hAnsi="Symbol" w:hint="default"/>
      </w:rPr>
    </w:lvl>
    <w:lvl w:ilvl="7" w:tplc="8B722A7A">
      <w:start w:val="1"/>
      <w:numFmt w:val="bullet"/>
      <w:lvlText w:val="o"/>
      <w:lvlJc w:val="left"/>
      <w:pPr>
        <w:ind w:left="5760" w:hanging="360"/>
      </w:pPr>
      <w:rPr>
        <w:rFonts w:ascii="Courier New" w:hAnsi="Courier New" w:hint="default"/>
      </w:rPr>
    </w:lvl>
    <w:lvl w:ilvl="8" w:tplc="EA7091F2">
      <w:start w:val="1"/>
      <w:numFmt w:val="bullet"/>
      <w:lvlText w:val=""/>
      <w:lvlJc w:val="left"/>
      <w:pPr>
        <w:ind w:left="6480" w:hanging="360"/>
      </w:pPr>
      <w:rPr>
        <w:rFonts w:ascii="Wingdings" w:hAnsi="Wingdings" w:hint="default"/>
      </w:rPr>
    </w:lvl>
  </w:abstractNum>
  <w:abstractNum w:abstractNumId="15" w15:restartNumberingAfterBreak="0">
    <w:nsid w:val="7E5E415D"/>
    <w:multiLevelType w:val="hybridMultilevel"/>
    <w:tmpl w:val="8E3293E0"/>
    <w:lvl w:ilvl="0" w:tplc="040B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9566872">
    <w:abstractNumId w:val="14"/>
  </w:num>
  <w:num w:numId="2" w16cid:durableId="1359938676">
    <w:abstractNumId w:val="13"/>
  </w:num>
  <w:num w:numId="3" w16cid:durableId="442769132">
    <w:abstractNumId w:val="10"/>
  </w:num>
  <w:num w:numId="4" w16cid:durableId="620110125">
    <w:abstractNumId w:val="15"/>
  </w:num>
  <w:num w:numId="5" w16cid:durableId="1272856321">
    <w:abstractNumId w:val="5"/>
  </w:num>
  <w:num w:numId="6" w16cid:durableId="1861774185">
    <w:abstractNumId w:val="7"/>
  </w:num>
  <w:num w:numId="7" w16cid:durableId="2078362341">
    <w:abstractNumId w:val="4"/>
  </w:num>
  <w:num w:numId="8" w16cid:durableId="1115977924">
    <w:abstractNumId w:val="11"/>
  </w:num>
  <w:num w:numId="9" w16cid:durableId="1971669232">
    <w:abstractNumId w:val="3"/>
  </w:num>
  <w:num w:numId="10" w16cid:durableId="9264845">
    <w:abstractNumId w:val="0"/>
  </w:num>
  <w:num w:numId="11" w16cid:durableId="776144361">
    <w:abstractNumId w:val="9"/>
  </w:num>
  <w:num w:numId="12" w16cid:durableId="1013721607">
    <w:abstractNumId w:val="8"/>
  </w:num>
  <w:num w:numId="13" w16cid:durableId="572857533">
    <w:abstractNumId w:val="7"/>
  </w:num>
  <w:num w:numId="14" w16cid:durableId="1216962955">
    <w:abstractNumId w:val="2"/>
  </w:num>
  <w:num w:numId="15" w16cid:durableId="984241138">
    <w:abstractNumId w:val="1"/>
  </w:num>
  <w:num w:numId="16" w16cid:durableId="503709735">
    <w:abstractNumId w:val="6"/>
  </w:num>
  <w:num w:numId="17" w16cid:durableId="566383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57"/>
    <w:rsid w:val="00001ECE"/>
    <w:rsid w:val="00005A6A"/>
    <w:rsid w:val="0001482B"/>
    <w:rsid w:val="00034195"/>
    <w:rsid w:val="0003580F"/>
    <w:rsid w:val="00041C29"/>
    <w:rsid w:val="00050D4C"/>
    <w:rsid w:val="00054469"/>
    <w:rsid w:val="00060240"/>
    <w:rsid w:val="00061DAB"/>
    <w:rsid w:val="00062CB6"/>
    <w:rsid w:val="000640E1"/>
    <w:rsid w:val="00070FD9"/>
    <w:rsid w:val="0007300F"/>
    <w:rsid w:val="000826FF"/>
    <w:rsid w:val="00093FC7"/>
    <w:rsid w:val="0009419B"/>
    <w:rsid w:val="000A3F5E"/>
    <w:rsid w:val="000A53E5"/>
    <w:rsid w:val="000A56DD"/>
    <w:rsid w:val="000A79DA"/>
    <w:rsid w:val="000B5DF2"/>
    <w:rsid w:val="000C1059"/>
    <w:rsid w:val="000C1345"/>
    <w:rsid w:val="000E06BA"/>
    <w:rsid w:val="000E0B9A"/>
    <w:rsid w:val="000E1E41"/>
    <w:rsid w:val="000E54C2"/>
    <w:rsid w:val="000F0488"/>
    <w:rsid w:val="000F1ABE"/>
    <w:rsid w:val="000F525F"/>
    <w:rsid w:val="00104372"/>
    <w:rsid w:val="001112E3"/>
    <w:rsid w:val="00113D02"/>
    <w:rsid w:val="0013289F"/>
    <w:rsid w:val="0013305F"/>
    <w:rsid w:val="001337FC"/>
    <w:rsid w:val="001356DD"/>
    <w:rsid w:val="001427EF"/>
    <w:rsid w:val="0015300E"/>
    <w:rsid w:val="00153FAD"/>
    <w:rsid w:val="001722BC"/>
    <w:rsid w:val="00180204"/>
    <w:rsid w:val="00187390"/>
    <w:rsid w:val="00190DD4"/>
    <w:rsid w:val="001920B8"/>
    <w:rsid w:val="00192E13"/>
    <w:rsid w:val="001A2129"/>
    <w:rsid w:val="001A4936"/>
    <w:rsid w:val="001A494E"/>
    <w:rsid w:val="001B13EA"/>
    <w:rsid w:val="001C409B"/>
    <w:rsid w:val="001C446E"/>
    <w:rsid w:val="001C5540"/>
    <w:rsid w:val="001C5F93"/>
    <w:rsid w:val="001C76A6"/>
    <w:rsid w:val="001D0E63"/>
    <w:rsid w:val="001D2C86"/>
    <w:rsid w:val="001D4D05"/>
    <w:rsid w:val="001D664B"/>
    <w:rsid w:val="001D7861"/>
    <w:rsid w:val="001E4804"/>
    <w:rsid w:val="001E605D"/>
    <w:rsid w:val="001F352A"/>
    <w:rsid w:val="001F6E62"/>
    <w:rsid w:val="00204C79"/>
    <w:rsid w:val="00212F82"/>
    <w:rsid w:val="002372F7"/>
    <w:rsid w:val="0024123F"/>
    <w:rsid w:val="00243CED"/>
    <w:rsid w:val="00243D33"/>
    <w:rsid w:val="00244363"/>
    <w:rsid w:val="00245C81"/>
    <w:rsid w:val="00246E79"/>
    <w:rsid w:val="00255C55"/>
    <w:rsid w:val="002659F4"/>
    <w:rsid w:val="00265D8C"/>
    <w:rsid w:val="002672D4"/>
    <w:rsid w:val="0027640A"/>
    <w:rsid w:val="00284B35"/>
    <w:rsid w:val="00290E89"/>
    <w:rsid w:val="0029343A"/>
    <w:rsid w:val="00294653"/>
    <w:rsid w:val="0029568C"/>
    <w:rsid w:val="00297CAC"/>
    <w:rsid w:val="002A0101"/>
    <w:rsid w:val="002A33A3"/>
    <w:rsid w:val="002A466F"/>
    <w:rsid w:val="002A51D2"/>
    <w:rsid w:val="002A6D52"/>
    <w:rsid w:val="002A707E"/>
    <w:rsid w:val="002B6697"/>
    <w:rsid w:val="002C772F"/>
    <w:rsid w:val="002D54BA"/>
    <w:rsid w:val="002F390F"/>
    <w:rsid w:val="00300A26"/>
    <w:rsid w:val="00306CD2"/>
    <w:rsid w:val="00307E6B"/>
    <w:rsid w:val="0032493C"/>
    <w:rsid w:val="003310AE"/>
    <w:rsid w:val="003364B6"/>
    <w:rsid w:val="00351498"/>
    <w:rsid w:val="003547BB"/>
    <w:rsid w:val="00362E50"/>
    <w:rsid w:val="00363C08"/>
    <w:rsid w:val="0036444E"/>
    <w:rsid w:val="00365B10"/>
    <w:rsid w:val="00383DA1"/>
    <w:rsid w:val="003A5C87"/>
    <w:rsid w:val="003A628F"/>
    <w:rsid w:val="003B10D8"/>
    <w:rsid w:val="003B6F93"/>
    <w:rsid w:val="003B7ED1"/>
    <w:rsid w:val="003C7BE9"/>
    <w:rsid w:val="003D17A7"/>
    <w:rsid w:val="003D1A18"/>
    <w:rsid w:val="003D5AD2"/>
    <w:rsid w:val="003D746B"/>
    <w:rsid w:val="003D7B59"/>
    <w:rsid w:val="003E023A"/>
    <w:rsid w:val="003E2C26"/>
    <w:rsid w:val="003F152D"/>
    <w:rsid w:val="003F1555"/>
    <w:rsid w:val="003F2CA1"/>
    <w:rsid w:val="0040434C"/>
    <w:rsid w:val="00422C52"/>
    <w:rsid w:val="004272D3"/>
    <w:rsid w:val="0042766F"/>
    <w:rsid w:val="00433066"/>
    <w:rsid w:val="00436290"/>
    <w:rsid w:val="00442FDE"/>
    <w:rsid w:val="0045153C"/>
    <w:rsid w:val="004525F9"/>
    <w:rsid w:val="0046313E"/>
    <w:rsid w:val="00465F91"/>
    <w:rsid w:val="004765E6"/>
    <w:rsid w:val="00481B29"/>
    <w:rsid w:val="00487F66"/>
    <w:rsid w:val="004904F9"/>
    <w:rsid w:val="004917C2"/>
    <w:rsid w:val="004A106A"/>
    <w:rsid w:val="004B0D39"/>
    <w:rsid w:val="004B4640"/>
    <w:rsid w:val="004B5E67"/>
    <w:rsid w:val="004C0596"/>
    <w:rsid w:val="004C3FA2"/>
    <w:rsid w:val="004D7FF6"/>
    <w:rsid w:val="004F2F04"/>
    <w:rsid w:val="004F5BA5"/>
    <w:rsid w:val="0050158F"/>
    <w:rsid w:val="005035A6"/>
    <w:rsid w:val="00516691"/>
    <w:rsid w:val="00536970"/>
    <w:rsid w:val="00541511"/>
    <w:rsid w:val="00541B06"/>
    <w:rsid w:val="00550450"/>
    <w:rsid w:val="00553152"/>
    <w:rsid w:val="00557EE8"/>
    <w:rsid w:val="00562785"/>
    <w:rsid w:val="00567817"/>
    <w:rsid w:val="00570284"/>
    <w:rsid w:val="0057375A"/>
    <w:rsid w:val="00584487"/>
    <w:rsid w:val="005860B5"/>
    <w:rsid w:val="00591AF4"/>
    <w:rsid w:val="00593F2A"/>
    <w:rsid w:val="00596A9C"/>
    <w:rsid w:val="005A14A9"/>
    <w:rsid w:val="005A5F90"/>
    <w:rsid w:val="005A7556"/>
    <w:rsid w:val="005B29E4"/>
    <w:rsid w:val="005B5941"/>
    <w:rsid w:val="005C0913"/>
    <w:rsid w:val="005C2065"/>
    <w:rsid w:val="005C3DC2"/>
    <w:rsid w:val="005D113B"/>
    <w:rsid w:val="005D2C2A"/>
    <w:rsid w:val="005D6470"/>
    <w:rsid w:val="005F1B47"/>
    <w:rsid w:val="005F3CDB"/>
    <w:rsid w:val="005F4B7E"/>
    <w:rsid w:val="005F735B"/>
    <w:rsid w:val="00603482"/>
    <w:rsid w:val="00610345"/>
    <w:rsid w:val="00614D90"/>
    <w:rsid w:val="00615B7F"/>
    <w:rsid w:val="00625CA6"/>
    <w:rsid w:val="006269E0"/>
    <w:rsid w:val="00657A8F"/>
    <w:rsid w:val="00661487"/>
    <w:rsid w:val="00666499"/>
    <w:rsid w:val="0068109E"/>
    <w:rsid w:val="00681D90"/>
    <w:rsid w:val="006A3ABB"/>
    <w:rsid w:val="006A3EB6"/>
    <w:rsid w:val="006B5D57"/>
    <w:rsid w:val="006E3DF2"/>
    <w:rsid w:val="006E57E9"/>
    <w:rsid w:val="006E7D57"/>
    <w:rsid w:val="006F5149"/>
    <w:rsid w:val="006F7C74"/>
    <w:rsid w:val="0070210D"/>
    <w:rsid w:val="00702670"/>
    <w:rsid w:val="0070429D"/>
    <w:rsid w:val="00705517"/>
    <w:rsid w:val="00720A36"/>
    <w:rsid w:val="00722E88"/>
    <w:rsid w:val="00724FC4"/>
    <w:rsid w:val="00725B24"/>
    <w:rsid w:val="00740E3D"/>
    <w:rsid w:val="00746601"/>
    <w:rsid w:val="00747833"/>
    <w:rsid w:val="00751A07"/>
    <w:rsid w:val="00754E73"/>
    <w:rsid w:val="00756EFA"/>
    <w:rsid w:val="00760768"/>
    <w:rsid w:val="00767050"/>
    <w:rsid w:val="0079298E"/>
    <w:rsid w:val="00794871"/>
    <w:rsid w:val="00795D32"/>
    <w:rsid w:val="00796C77"/>
    <w:rsid w:val="007A6CB5"/>
    <w:rsid w:val="007B239E"/>
    <w:rsid w:val="007B3494"/>
    <w:rsid w:val="007C374B"/>
    <w:rsid w:val="007C5A6A"/>
    <w:rsid w:val="007E10AA"/>
    <w:rsid w:val="007F6E0E"/>
    <w:rsid w:val="0080794E"/>
    <w:rsid w:val="00813453"/>
    <w:rsid w:val="008202A5"/>
    <w:rsid w:val="00825D4A"/>
    <w:rsid w:val="00825F1F"/>
    <w:rsid w:val="008260F2"/>
    <w:rsid w:val="00830BA6"/>
    <w:rsid w:val="0083301B"/>
    <w:rsid w:val="00843182"/>
    <w:rsid w:val="008443C4"/>
    <w:rsid w:val="00846379"/>
    <w:rsid w:val="00850182"/>
    <w:rsid w:val="0085281E"/>
    <w:rsid w:val="00864444"/>
    <w:rsid w:val="008646F3"/>
    <w:rsid w:val="008663C4"/>
    <w:rsid w:val="00892D21"/>
    <w:rsid w:val="008A34D9"/>
    <w:rsid w:val="008C7165"/>
    <w:rsid w:val="008D3396"/>
    <w:rsid w:val="008D7D05"/>
    <w:rsid w:val="008E32DF"/>
    <w:rsid w:val="008F0706"/>
    <w:rsid w:val="008F3CB5"/>
    <w:rsid w:val="008F444A"/>
    <w:rsid w:val="009010D3"/>
    <w:rsid w:val="009035AA"/>
    <w:rsid w:val="009039E3"/>
    <w:rsid w:val="0090518C"/>
    <w:rsid w:val="00917E81"/>
    <w:rsid w:val="009263CB"/>
    <w:rsid w:val="009270C9"/>
    <w:rsid w:val="00930A47"/>
    <w:rsid w:val="00952623"/>
    <w:rsid w:val="00954F2D"/>
    <w:rsid w:val="009567BD"/>
    <w:rsid w:val="00960BDC"/>
    <w:rsid w:val="009626CD"/>
    <w:rsid w:val="00972D45"/>
    <w:rsid w:val="00980068"/>
    <w:rsid w:val="0099325A"/>
    <w:rsid w:val="00993D1C"/>
    <w:rsid w:val="00995037"/>
    <w:rsid w:val="00997588"/>
    <w:rsid w:val="009A4355"/>
    <w:rsid w:val="009C06AB"/>
    <w:rsid w:val="009D1EB1"/>
    <w:rsid w:val="009D76F2"/>
    <w:rsid w:val="009E008A"/>
    <w:rsid w:val="009E2728"/>
    <w:rsid w:val="009F699F"/>
    <w:rsid w:val="00A01880"/>
    <w:rsid w:val="00A06F5C"/>
    <w:rsid w:val="00A203AF"/>
    <w:rsid w:val="00A2086D"/>
    <w:rsid w:val="00A2123D"/>
    <w:rsid w:val="00A43109"/>
    <w:rsid w:val="00A54B0A"/>
    <w:rsid w:val="00A55DB2"/>
    <w:rsid w:val="00A5624A"/>
    <w:rsid w:val="00A57956"/>
    <w:rsid w:val="00A66E67"/>
    <w:rsid w:val="00A82151"/>
    <w:rsid w:val="00A83D12"/>
    <w:rsid w:val="00A96730"/>
    <w:rsid w:val="00A973DC"/>
    <w:rsid w:val="00AA1194"/>
    <w:rsid w:val="00AA15A8"/>
    <w:rsid w:val="00AA4140"/>
    <w:rsid w:val="00AA6DE4"/>
    <w:rsid w:val="00AA70F6"/>
    <w:rsid w:val="00AB4EFC"/>
    <w:rsid w:val="00AB597B"/>
    <w:rsid w:val="00AB5EE8"/>
    <w:rsid w:val="00AC01AA"/>
    <w:rsid w:val="00AC6195"/>
    <w:rsid w:val="00AD002F"/>
    <w:rsid w:val="00AD7FD0"/>
    <w:rsid w:val="00AE077C"/>
    <w:rsid w:val="00AF162E"/>
    <w:rsid w:val="00AF61BE"/>
    <w:rsid w:val="00B0213C"/>
    <w:rsid w:val="00B1460C"/>
    <w:rsid w:val="00B272C4"/>
    <w:rsid w:val="00B40659"/>
    <w:rsid w:val="00B413F3"/>
    <w:rsid w:val="00B47082"/>
    <w:rsid w:val="00B6153A"/>
    <w:rsid w:val="00B64661"/>
    <w:rsid w:val="00B709E2"/>
    <w:rsid w:val="00B709E9"/>
    <w:rsid w:val="00B7435E"/>
    <w:rsid w:val="00B802C8"/>
    <w:rsid w:val="00BA5C95"/>
    <w:rsid w:val="00BB263E"/>
    <w:rsid w:val="00BC02C1"/>
    <w:rsid w:val="00BC205D"/>
    <w:rsid w:val="00BD7AD3"/>
    <w:rsid w:val="00BF62AA"/>
    <w:rsid w:val="00C200FB"/>
    <w:rsid w:val="00C2109B"/>
    <w:rsid w:val="00C23FDB"/>
    <w:rsid w:val="00C30E92"/>
    <w:rsid w:val="00C3633D"/>
    <w:rsid w:val="00C41800"/>
    <w:rsid w:val="00C41C76"/>
    <w:rsid w:val="00C50159"/>
    <w:rsid w:val="00C5356B"/>
    <w:rsid w:val="00C558CD"/>
    <w:rsid w:val="00C631D9"/>
    <w:rsid w:val="00C64903"/>
    <w:rsid w:val="00C64E00"/>
    <w:rsid w:val="00C72155"/>
    <w:rsid w:val="00C73D44"/>
    <w:rsid w:val="00C742BD"/>
    <w:rsid w:val="00C7589B"/>
    <w:rsid w:val="00C7672C"/>
    <w:rsid w:val="00C82A97"/>
    <w:rsid w:val="00C845CF"/>
    <w:rsid w:val="00C86EE7"/>
    <w:rsid w:val="00C95256"/>
    <w:rsid w:val="00CA3FEC"/>
    <w:rsid w:val="00CA79F7"/>
    <w:rsid w:val="00CC0352"/>
    <w:rsid w:val="00CC3D77"/>
    <w:rsid w:val="00CD0208"/>
    <w:rsid w:val="00CD0F65"/>
    <w:rsid w:val="00CD5EAE"/>
    <w:rsid w:val="00CE09A1"/>
    <w:rsid w:val="00CE2BDD"/>
    <w:rsid w:val="00D0392C"/>
    <w:rsid w:val="00D046C1"/>
    <w:rsid w:val="00D203E8"/>
    <w:rsid w:val="00D421E5"/>
    <w:rsid w:val="00D504C2"/>
    <w:rsid w:val="00D53201"/>
    <w:rsid w:val="00D57BA6"/>
    <w:rsid w:val="00D60894"/>
    <w:rsid w:val="00D61534"/>
    <w:rsid w:val="00D679FF"/>
    <w:rsid w:val="00D718CB"/>
    <w:rsid w:val="00D765E1"/>
    <w:rsid w:val="00D769DE"/>
    <w:rsid w:val="00D86B87"/>
    <w:rsid w:val="00D96B44"/>
    <w:rsid w:val="00D97AF0"/>
    <w:rsid w:val="00D97E7D"/>
    <w:rsid w:val="00DA2E19"/>
    <w:rsid w:val="00DA4F77"/>
    <w:rsid w:val="00DB3803"/>
    <w:rsid w:val="00DD2019"/>
    <w:rsid w:val="00DE21AB"/>
    <w:rsid w:val="00DE3104"/>
    <w:rsid w:val="00E033C5"/>
    <w:rsid w:val="00E0690C"/>
    <w:rsid w:val="00E17C28"/>
    <w:rsid w:val="00E17F29"/>
    <w:rsid w:val="00E266A8"/>
    <w:rsid w:val="00E379A3"/>
    <w:rsid w:val="00E37AE0"/>
    <w:rsid w:val="00E464FE"/>
    <w:rsid w:val="00E50E3A"/>
    <w:rsid w:val="00E57D1D"/>
    <w:rsid w:val="00E61C49"/>
    <w:rsid w:val="00E62763"/>
    <w:rsid w:val="00E631E6"/>
    <w:rsid w:val="00E65842"/>
    <w:rsid w:val="00E66BC2"/>
    <w:rsid w:val="00E67F60"/>
    <w:rsid w:val="00E70F97"/>
    <w:rsid w:val="00E736C4"/>
    <w:rsid w:val="00E84024"/>
    <w:rsid w:val="00E84C8F"/>
    <w:rsid w:val="00E95942"/>
    <w:rsid w:val="00E95B08"/>
    <w:rsid w:val="00EA21C5"/>
    <w:rsid w:val="00EA6C8D"/>
    <w:rsid w:val="00EA7515"/>
    <w:rsid w:val="00EB1F67"/>
    <w:rsid w:val="00EB5DA3"/>
    <w:rsid w:val="00EC1191"/>
    <w:rsid w:val="00EC4BF5"/>
    <w:rsid w:val="00ED5577"/>
    <w:rsid w:val="00EE0341"/>
    <w:rsid w:val="00EE2963"/>
    <w:rsid w:val="00EE3216"/>
    <w:rsid w:val="00EE3B18"/>
    <w:rsid w:val="00EE3D97"/>
    <w:rsid w:val="00EF3548"/>
    <w:rsid w:val="00F03AE5"/>
    <w:rsid w:val="00F1195D"/>
    <w:rsid w:val="00F13C84"/>
    <w:rsid w:val="00F20B91"/>
    <w:rsid w:val="00F217BC"/>
    <w:rsid w:val="00F2210D"/>
    <w:rsid w:val="00F26F60"/>
    <w:rsid w:val="00F306E9"/>
    <w:rsid w:val="00F307F7"/>
    <w:rsid w:val="00F34048"/>
    <w:rsid w:val="00F36ACE"/>
    <w:rsid w:val="00F403AC"/>
    <w:rsid w:val="00F47F8F"/>
    <w:rsid w:val="00F51834"/>
    <w:rsid w:val="00F51D68"/>
    <w:rsid w:val="00F53139"/>
    <w:rsid w:val="00F54F9F"/>
    <w:rsid w:val="00F5674B"/>
    <w:rsid w:val="00F567E3"/>
    <w:rsid w:val="00F61A7E"/>
    <w:rsid w:val="00F6376A"/>
    <w:rsid w:val="00F64BD4"/>
    <w:rsid w:val="00F700CA"/>
    <w:rsid w:val="00F7024D"/>
    <w:rsid w:val="00F75BC0"/>
    <w:rsid w:val="00F83B4B"/>
    <w:rsid w:val="00F95B33"/>
    <w:rsid w:val="00FA7E80"/>
    <w:rsid w:val="00FB230A"/>
    <w:rsid w:val="00FB3025"/>
    <w:rsid w:val="00FC0CCC"/>
    <w:rsid w:val="00FC1F3E"/>
    <w:rsid w:val="00FC3E4C"/>
    <w:rsid w:val="00FD0C92"/>
    <w:rsid w:val="00FE783D"/>
    <w:rsid w:val="00FF0CFE"/>
    <w:rsid w:val="00FF15CA"/>
    <w:rsid w:val="00FF4864"/>
    <w:rsid w:val="03BA8A76"/>
    <w:rsid w:val="0662EFEF"/>
    <w:rsid w:val="0A5E57F1"/>
    <w:rsid w:val="134C30F3"/>
    <w:rsid w:val="168484D5"/>
    <w:rsid w:val="1E82530C"/>
    <w:rsid w:val="21BB11FF"/>
    <w:rsid w:val="291347DD"/>
    <w:rsid w:val="2D4D3482"/>
    <w:rsid w:val="2DFA8FE6"/>
    <w:rsid w:val="31135544"/>
    <w:rsid w:val="38A04CB5"/>
    <w:rsid w:val="462FDE5B"/>
    <w:rsid w:val="4A153E32"/>
    <w:rsid w:val="5BA15250"/>
    <w:rsid w:val="5CDC6EDF"/>
    <w:rsid w:val="63118E08"/>
    <w:rsid w:val="6431400A"/>
    <w:rsid w:val="66DB67CF"/>
    <w:rsid w:val="6DD3EADA"/>
    <w:rsid w:val="6EC04A5F"/>
    <w:rsid w:val="725B58DE"/>
    <w:rsid w:val="75167297"/>
    <w:rsid w:val="79F9B0FF"/>
    <w:rsid w:val="7A92684C"/>
    <w:rsid w:val="7E5ED1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EB53"/>
  <w15:chartTrackingRefBased/>
  <w15:docId w15:val="{1422E720-23DC-DE45-BA8B-4F719AAF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DF"/>
  </w:style>
  <w:style w:type="paragraph" w:styleId="Heading1">
    <w:name w:val="heading 1"/>
    <w:basedOn w:val="Normal"/>
    <w:next w:val="Normal"/>
    <w:link w:val="Heading1Char"/>
    <w:uiPriority w:val="9"/>
    <w:qFormat/>
    <w:rsid w:val="00061DAB"/>
    <w:pPr>
      <w:numPr>
        <w:numId w:val="6"/>
      </w:numPr>
      <w:outlineLvl w:val="0"/>
    </w:pPr>
    <w:rPr>
      <w:b/>
      <w:sz w:val="28"/>
      <w:szCs w:val="28"/>
    </w:rPr>
  </w:style>
  <w:style w:type="paragraph" w:styleId="Heading3">
    <w:name w:val="heading 3"/>
    <w:basedOn w:val="Normal"/>
    <w:next w:val="Normal"/>
    <w:link w:val="Heading3Char"/>
    <w:uiPriority w:val="9"/>
    <w:semiHidden/>
    <w:unhideWhenUsed/>
    <w:qFormat/>
    <w:rsid w:val="009A43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D57"/>
    <w:pPr>
      <w:tabs>
        <w:tab w:val="center" w:pos="4819"/>
        <w:tab w:val="right" w:pos="9638"/>
      </w:tabs>
    </w:pPr>
  </w:style>
  <w:style w:type="character" w:customStyle="1" w:styleId="HeaderChar">
    <w:name w:val="Header Char"/>
    <w:basedOn w:val="DefaultParagraphFont"/>
    <w:link w:val="Header"/>
    <w:uiPriority w:val="99"/>
    <w:rsid w:val="006B5D57"/>
  </w:style>
  <w:style w:type="paragraph" w:styleId="Footer">
    <w:name w:val="footer"/>
    <w:basedOn w:val="Normal"/>
    <w:link w:val="FooterChar"/>
    <w:uiPriority w:val="99"/>
    <w:unhideWhenUsed/>
    <w:rsid w:val="006B5D57"/>
    <w:pPr>
      <w:tabs>
        <w:tab w:val="center" w:pos="4819"/>
        <w:tab w:val="right" w:pos="9638"/>
      </w:tabs>
    </w:pPr>
  </w:style>
  <w:style w:type="character" w:customStyle="1" w:styleId="FooterChar">
    <w:name w:val="Footer Char"/>
    <w:basedOn w:val="DefaultParagraphFont"/>
    <w:link w:val="Footer"/>
    <w:uiPriority w:val="99"/>
    <w:rsid w:val="006B5D57"/>
  </w:style>
  <w:style w:type="paragraph" w:styleId="ListParagraph">
    <w:name w:val="List Paragraph"/>
    <w:basedOn w:val="Normal"/>
    <w:uiPriority w:val="34"/>
    <w:qFormat/>
    <w:rsid w:val="00001ECE"/>
    <w:pPr>
      <w:ind w:left="720"/>
      <w:contextualSpacing/>
    </w:pPr>
  </w:style>
  <w:style w:type="character" w:customStyle="1" w:styleId="Heading1Char">
    <w:name w:val="Heading 1 Char"/>
    <w:basedOn w:val="DefaultParagraphFont"/>
    <w:link w:val="Heading1"/>
    <w:uiPriority w:val="9"/>
    <w:rsid w:val="00061DAB"/>
    <w:rPr>
      <w:b/>
      <w:sz w:val="28"/>
      <w:szCs w:val="28"/>
    </w:rPr>
  </w:style>
  <w:style w:type="paragraph" w:styleId="Title">
    <w:name w:val="Title"/>
    <w:basedOn w:val="Normal"/>
    <w:next w:val="Normal"/>
    <w:link w:val="TitleChar"/>
    <w:uiPriority w:val="10"/>
    <w:qFormat/>
    <w:rsid w:val="00061DAB"/>
    <w:pPr>
      <w:contextualSpacing/>
      <w:jc w:val="right"/>
    </w:pPr>
    <w:rPr>
      <w:rFonts w:eastAsiaTheme="majorEastAsia" w:cstheme="majorBidi"/>
      <w:b/>
      <w:noProof/>
      <w:spacing w:val="-10"/>
      <w:kern w:val="28"/>
      <w:sz w:val="28"/>
      <w:szCs w:val="28"/>
    </w:rPr>
  </w:style>
  <w:style w:type="character" w:customStyle="1" w:styleId="TitleChar">
    <w:name w:val="Title Char"/>
    <w:basedOn w:val="DefaultParagraphFont"/>
    <w:link w:val="Title"/>
    <w:uiPriority w:val="10"/>
    <w:rsid w:val="00061DAB"/>
    <w:rPr>
      <w:rFonts w:eastAsiaTheme="majorEastAsia" w:cstheme="majorBidi"/>
      <w:b/>
      <w:noProof/>
      <w:spacing w:val="-10"/>
      <w:kern w:val="28"/>
      <w:sz w:val="28"/>
      <w:szCs w:val="28"/>
    </w:rPr>
  </w:style>
  <w:style w:type="character" w:styleId="Hyperlink">
    <w:name w:val="Hyperlink"/>
    <w:basedOn w:val="DefaultParagraphFont"/>
    <w:uiPriority w:val="99"/>
    <w:unhideWhenUsed/>
    <w:rsid w:val="004F2F04"/>
    <w:rPr>
      <w:color w:val="0563C1" w:themeColor="hyperlink"/>
      <w:u w:val="single"/>
    </w:rPr>
  </w:style>
  <w:style w:type="character" w:customStyle="1" w:styleId="UnresolvedMention1">
    <w:name w:val="Unresolved Mention1"/>
    <w:basedOn w:val="DefaultParagraphFont"/>
    <w:uiPriority w:val="99"/>
    <w:semiHidden/>
    <w:unhideWhenUsed/>
    <w:rsid w:val="004F2F04"/>
    <w:rPr>
      <w:color w:val="808080"/>
      <w:shd w:val="clear" w:color="auto" w:fill="E6E6E6"/>
    </w:rPr>
  </w:style>
  <w:style w:type="character" w:styleId="CommentReference">
    <w:name w:val="annotation reference"/>
    <w:basedOn w:val="DefaultParagraphFont"/>
    <w:uiPriority w:val="99"/>
    <w:semiHidden/>
    <w:unhideWhenUsed/>
    <w:rsid w:val="00725B24"/>
    <w:rPr>
      <w:sz w:val="16"/>
      <w:szCs w:val="16"/>
    </w:rPr>
  </w:style>
  <w:style w:type="paragraph" w:styleId="CommentText">
    <w:name w:val="annotation text"/>
    <w:basedOn w:val="Normal"/>
    <w:link w:val="CommentTextChar"/>
    <w:uiPriority w:val="99"/>
    <w:semiHidden/>
    <w:unhideWhenUsed/>
    <w:rsid w:val="00725B24"/>
    <w:rPr>
      <w:sz w:val="20"/>
      <w:szCs w:val="20"/>
    </w:rPr>
  </w:style>
  <w:style w:type="character" w:customStyle="1" w:styleId="CommentTextChar">
    <w:name w:val="Comment Text Char"/>
    <w:basedOn w:val="DefaultParagraphFont"/>
    <w:link w:val="CommentText"/>
    <w:uiPriority w:val="99"/>
    <w:semiHidden/>
    <w:rsid w:val="00725B24"/>
    <w:rPr>
      <w:sz w:val="20"/>
      <w:szCs w:val="20"/>
    </w:rPr>
  </w:style>
  <w:style w:type="paragraph" w:styleId="CommentSubject">
    <w:name w:val="annotation subject"/>
    <w:basedOn w:val="CommentText"/>
    <w:next w:val="CommentText"/>
    <w:link w:val="CommentSubjectChar"/>
    <w:uiPriority w:val="99"/>
    <w:semiHidden/>
    <w:unhideWhenUsed/>
    <w:rsid w:val="00725B24"/>
    <w:rPr>
      <w:b/>
      <w:bCs/>
    </w:rPr>
  </w:style>
  <w:style w:type="character" w:customStyle="1" w:styleId="CommentSubjectChar">
    <w:name w:val="Comment Subject Char"/>
    <w:basedOn w:val="CommentTextChar"/>
    <w:link w:val="CommentSubject"/>
    <w:uiPriority w:val="99"/>
    <w:semiHidden/>
    <w:rsid w:val="00725B24"/>
    <w:rPr>
      <w:b/>
      <w:bCs/>
      <w:sz w:val="20"/>
      <w:szCs w:val="20"/>
    </w:rPr>
  </w:style>
  <w:style w:type="paragraph" w:styleId="BalloonText">
    <w:name w:val="Balloon Text"/>
    <w:basedOn w:val="Normal"/>
    <w:link w:val="BalloonTextChar"/>
    <w:uiPriority w:val="99"/>
    <w:semiHidden/>
    <w:unhideWhenUsed/>
    <w:rsid w:val="00725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24"/>
    <w:rPr>
      <w:rFonts w:ascii="Segoe UI" w:hAnsi="Segoe UI" w:cs="Segoe UI"/>
      <w:sz w:val="18"/>
      <w:szCs w:val="18"/>
    </w:rPr>
  </w:style>
  <w:style w:type="character" w:styleId="UnresolvedMention">
    <w:name w:val="Unresolved Mention"/>
    <w:basedOn w:val="DefaultParagraphFont"/>
    <w:uiPriority w:val="99"/>
    <w:semiHidden/>
    <w:unhideWhenUsed/>
    <w:rsid w:val="00562785"/>
    <w:rPr>
      <w:color w:val="808080"/>
      <w:shd w:val="clear" w:color="auto" w:fill="E6E6E6"/>
    </w:rPr>
  </w:style>
  <w:style w:type="character" w:customStyle="1" w:styleId="Heading3Char">
    <w:name w:val="Heading 3 Char"/>
    <w:basedOn w:val="DefaultParagraphFont"/>
    <w:link w:val="Heading3"/>
    <w:uiPriority w:val="9"/>
    <w:semiHidden/>
    <w:rsid w:val="009A4355"/>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33066"/>
    <w:rPr>
      <w:color w:val="954F72" w:themeColor="followedHyperlink"/>
      <w:u w:val="single"/>
    </w:rPr>
  </w:style>
  <w:style w:type="paragraph" w:styleId="Revision">
    <w:name w:val="Revision"/>
    <w:hidden/>
    <w:uiPriority w:val="99"/>
    <w:semiHidden/>
    <w:rsid w:val="0026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693">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8256810">
      <w:bodyDiv w:val="1"/>
      <w:marLeft w:val="0"/>
      <w:marRight w:val="0"/>
      <w:marTop w:val="0"/>
      <w:marBottom w:val="0"/>
      <w:divBdr>
        <w:top w:val="none" w:sz="0" w:space="0" w:color="auto"/>
        <w:left w:val="none" w:sz="0" w:space="0" w:color="auto"/>
        <w:bottom w:val="none" w:sz="0" w:space="0" w:color="auto"/>
        <w:right w:val="none" w:sz="0" w:space="0" w:color="auto"/>
      </w:divBdr>
    </w:div>
    <w:div w:id="241447633">
      <w:bodyDiv w:val="1"/>
      <w:marLeft w:val="0"/>
      <w:marRight w:val="0"/>
      <w:marTop w:val="0"/>
      <w:marBottom w:val="0"/>
      <w:divBdr>
        <w:top w:val="none" w:sz="0" w:space="0" w:color="auto"/>
        <w:left w:val="none" w:sz="0" w:space="0" w:color="auto"/>
        <w:bottom w:val="none" w:sz="0" w:space="0" w:color="auto"/>
        <w:right w:val="none" w:sz="0" w:space="0" w:color="auto"/>
      </w:divBdr>
    </w:div>
    <w:div w:id="256064069">
      <w:bodyDiv w:val="1"/>
      <w:marLeft w:val="0"/>
      <w:marRight w:val="0"/>
      <w:marTop w:val="0"/>
      <w:marBottom w:val="0"/>
      <w:divBdr>
        <w:top w:val="none" w:sz="0" w:space="0" w:color="auto"/>
        <w:left w:val="none" w:sz="0" w:space="0" w:color="auto"/>
        <w:bottom w:val="none" w:sz="0" w:space="0" w:color="auto"/>
        <w:right w:val="none" w:sz="0" w:space="0" w:color="auto"/>
      </w:divBdr>
    </w:div>
    <w:div w:id="262997531">
      <w:bodyDiv w:val="1"/>
      <w:marLeft w:val="0"/>
      <w:marRight w:val="0"/>
      <w:marTop w:val="0"/>
      <w:marBottom w:val="0"/>
      <w:divBdr>
        <w:top w:val="none" w:sz="0" w:space="0" w:color="auto"/>
        <w:left w:val="none" w:sz="0" w:space="0" w:color="auto"/>
        <w:bottom w:val="none" w:sz="0" w:space="0" w:color="auto"/>
        <w:right w:val="none" w:sz="0" w:space="0" w:color="auto"/>
      </w:divBdr>
    </w:div>
    <w:div w:id="323513050">
      <w:bodyDiv w:val="1"/>
      <w:marLeft w:val="0"/>
      <w:marRight w:val="0"/>
      <w:marTop w:val="0"/>
      <w:marBottom w:val="0"/>
      <w:divBdr>
        <w:top w:val="none" w:sz="0" w:space="0" w:color="auto"/>
        <w:left w:val="none" w:sz="0" w:space="0" w:color="auto"/>
        <w:bottom w:val="none" w:sz="0" w:space="0" w:color="auto"/>
        <w:right w:val="none" w:sz="0" w:space="0" w:color="auto"/>
      </w:divBdr>
    </w:div>
    <w:div w:id="404496302">
      <w:bodyDiv w:val="1"/>
      <w:marLeft w:val="0"/>
      <w:marRight w:val="0"/>
      <w:marTop w:val="0"/>
      <w:marBottom w:val="0"/>
      <w:divBdr>
        <w:top w:val="none" w:sz="0" w:space="0" w:color="auto"/>
        <w:left w:val="none" w:sz="0" w:space="0" w:color="auto"/>
        <w:bottom w:val="none" w:sz="0" w:space="0" w:color="auto"/>
        <w:right w:val="none" w:sz="0" w:space="0" w:color="auto"/>
      </w:divBdr>
    </w:div>
    <w:div w:id="407116346">
      <w:bodyDiv w:val="1"/>
      <w:marLeft w:val="0"/>
      <w:marRight w:val="0"/>
      <w:marTop w:val="0"/>
      <w:marBottom w:val="0"/>
      <w:divBdr>
        <w:top w:val="none" w:sz="0" w:space="0" w:color="auto"/>
        <w:left w:val="none" w:sz="0" w:space="0" w:color="auto"/>
        <w:bottom w:val="none" w:sz="0" w:space="0" w:color="auto"/>
        <w:right w:val="none" w:sz="0" w:space="0" w:color="auto"/>
      </w:divBdr>
    </w:div>
    <w:div w:id="521633731">
      <w:bodyDiv w:val="1"/>
      <w:marLeft w:val="0"/>
      <w:marRight w:val="0"/>
      <w:marTop w:val="0"/>
      <w:marBottom w:val="0"/>
      <w:divBdr>
        <w:top w:val="none" w:sz="0" w:space="0" w:color="auto"/>
        <w:left w:val="none" w:sz="0" w:space="0" w:color="auto"/>
        <w:bottom w:val="none" w:sz="0" w:space="0" w:color="auto"/>
        <w:right w:val="none" w:sz="0" w:space="0" w:color="auto"/>
      </w:divBdr>
    </w:div>
    <w:div w:id="652100944">
      <w:bodyDiv w:val="1"/>
      <w:marLeft w:val="0"/>
      <w:marRight w:val="0"/>
      <w:marTop w:val="0"/>
      <w:marBottom w:val="0"/>
      <w:divBdr>
        <w:top w:val="none" w:sz="0" w:space="0" w:color="auto"/>
        <w:left w:val="none" w:sz="0" w:space="0" w:color="auto"/>
        <w:bottom w:val="none" w:sz="0" w:space="0" w:color="auto"/>
        <w:right w:val="none" w:sz="0" w:space="0" w:color="auto"/>
      </w:divBdr>
    </w:div>
    <w:div w:id="740829294">
      <w:bodyDiv w:val="1"/>
      <w:marLeft w:val="0"/>
      <w:marRight w:val="0"/>
      <w:marTop w:val="0"/>
      <w:marBottom w:val="0"/>
      <w:divBdr>
        <w:top w:val="none" w:sz="0" w:space="0" w:color="auto"/>
        <w:left w:val="none" w:sz="0" w:space="0" w:color="auto"/>
        <w:bottom w:val="none" w:sz="0" w:space="0" w:color="auto"/>
        <w:right w:val="none" w:sz="0" w:space="0" w:color="auto"/>
      </w:divBdr>
    </w:div>
    <w:div w:id="758478538">
      <w:bodyDiv w:val="1"/>
      <w:marLeft w:val="0"/>
      <w:marRight w:val="0"/>
      <w:marTop w:val="0"/>
      <w:marBottom w:val="0"/>
      <w:divBdr>
        <w:top w:val="none" w:sz="0" w:space="0" w:color="auto"/>
        <w:left w:val="none" w:sz="0" w:space="0" w:color="auto"/>
        <w:bottom w:val="none" w:sz="0" w:space="0" w:color="auto"/>
        <w:right w:val="none" w:sz="0" w:space="0" w:color="auto"/>
      </w:divBdr>
    </w:div>
    <w:div w:id="778451781">
      <w:bodyDiv w:val="1"/>
      <w:marLeft w:val="0"/>
      <w:marRight w:val="0"/>
      <w:marTop w:val="0"/>
      <w:marBottom w:val="0"/>
      <w:divBdr>
        <w:top w:val="none" w:sz="0" w:space="0" w:color="auto"/>
        <w:left w:val="none" w:sz="0" w:space="0" w:color="auto"/>
        <w:bottom w:val="none" w:sz="0" w:space="0" w:color="auto"/>
        <w:right w:val="none" w:sz="0" w:space="0" w:color="auto"/>
      </w:divBdr>
    </w:div>
    <w:div w:id="783117167">
      <w:bodyDiv w:val="1"/>
      <w:marLeft w:val="0"/>
      <w:marRight w:val="0"/>
      <w:marTop w:val="0"/>
      <w:marBottom w:val="0"/>
      <w:divBdr>
        <w:top w:val="none" w:sz="0" w:space="0" w:color="auto"/>
        <w:left w:val="none" w:sz="0" w:space="0" w:color="auto"/>
        <w:bottom w:val="none" w:sz="0" w:space="0" w:color="auto"/>
        <w:right w:val="none" w:sz="0" w:space="0" w:color="auto"/>
      </w:divBdr>
    </w:div>
    <w:div w:id="890650446">
      <w:bodyDiv w:val="1"/>
      <w:marLeft w:val="0"/>
      <w:marRight w:val="0"/>
      <w:marTop w:val="0"/>
      <w:marBottom w:val="0"/>
      <w:divBdr>
        <w:top w:val="none" w:sz="0" w:space="0" w:color="auto"/>
        <w:left w:val="none" w:sz="0" w:space="0" w:color="auto"/>
        <w:bottom w:val="none" w:sz="0" w:space="0" w:color="auto"/>
        <w:right w:val="none" w:sz="0" w:space="0" w:color="auto"/>
      </w:divBdr>
    </w:div>
    <w:div w:id="943414694">
      <w:bodyDiv w:val="1"/>
      <w:marLeft w:val="0"/>
      <w:marRight w:val="0"/>
      <w:marTop w:val="0"/>
      <w:marBottom w:val="0"/>
      <w:divBdr>
        <w:top w:val="none" w:sz="0" w:space="0" w:color="auto"/>
        <w:left w:val="none" w:sz="0" w:space="0" w:color="auto"/>
        <w:bottom w:val="none" w:sz="0" w:space="0" w:color="auto"/>
        <w:right w:val="none" w:sz="0" w:space="0" w:color="auto"/>
      </w:divBdr>
    </w:div>
    <w:div w:id="988554476">
      <w:bodyDiv w:val="1"/>
      <w:marLeft w:val="0"/>
      <w:marRight w:val="0"/>
      <w:marTop w:val="0"/>
      <w:marBottom w:val="0"/>
      <w:divBdr>
        <w:top w:val="none" w:sz="0" w:space="0" w:color="auto"/>
        <w:left w:val="none" w:sz="0" w:space="0" w:color="auto"/>
        <w:bottom w:val="none" w:sz="0" w:space="0" w:color="auto"/>
        <w:right w:val="none" w:sz="0" w:space="0" w:color="auto"/>
      </w:divBdr>
    </w:div>
    <w:div w:id="1003169381">
      <w:bodyDiv w:val="1"/>
      <w:marLeft w:val="0"/>
      <w:marRight w:val="0"/>
      <w:marTop w:val="0"/>
      <w:marBottom w:val="0"/>
      <w:divBdr>
        <w:top w:val="none" w:sz="0" w:space="0" w:color="auto"/>
        <w:left w:val="none" w:sz="0" w:space="0" w:color="auto"/>
        <w:bottom w:val="none" w:sz="0" w:space="0" w:color="auto"/>
        <w:right w:val="none" w:sz="0" w:space="0" w:color="auto"/>
      </w:divBdr>
    </w:div>
    <w:div w:id="1116372342">
      <w:bodyDiv w:val="1"/>
      <w:marLeft w:val="0"/>
      <w:marRight w:val="0"/>
      <w:marTop w:val="0"/>
      <w:marBottom w:val="0"/>
      <w:divBdr>
        <w:top w:val="none" w:sz="0" w:space="0" w:color="auto"/>
        <w:left w:val="none" w:sz="0" w:space="0" w:color="auto"/>
        <w:bottom w:val="none" w:sz="0" w:space="0" w:color="auto"/>
        <w:right w:val="none" w:sz="0" w:space="0" w:color="auto"/>
      </w:divBdr>
    </w:div>
    <w:div w:id="1145969456">
      <w:bodyDiv w:val="1"/>
      <w:marLeft w:val="0"/>
      <w:marRight w:val="0"/>
      <w:marTop w:val="0"/>
      <w:marBottom w:val="0"/>
      <w:divBdr>
        <w:top w:val="none" w:sz="0" w:space="0" w:color="auto"/>
        <w:left w:val="none" w:sz="0" w:space="0" w:color="auto"/>
        <w:bottom w:val="none" w:sz="0" w:space="0" w:color="auto"/>
        <w:right w:val="none" w:sz="0" w:space="0" w:color="auto"/>
      </w:divBdr>
    </w:div>
    <w:div w:id="1222132595">
      <w:bodyDiv w:val="1"/>
      <w:marLeft w:val="0"/>
      <w:marRight w:val="0"/>
      <w:marTop w:val="0"/>
      <w:marBottom w:val="0"/>
      <w:divBdr>
        <w:top w:val="none" w:sz="0" w:space="0" w:color="auto"/>
        <w:left w:val="none" w:sz="0" w:space="0" w:color="auto"/>
        <w:bottom w:val="none" w:sz="0" w:space="0" w:color="auto"/>
        <w:right w:val="none" w:sz="0" w:space="0" w:color="auto"/>
      </w:divBdr>
    </w:div>
    <w:div w:id="1297493871">
      <w:bodyDiv w:val="1"/>
      <w:marLeft w:val="0"/>
      <w:marRight w:val="0"/>
      <w:marTop w:val="0"/>
      <w:marBottom w:val="0"/>
      <w:divBdr>
        <w:top w:val="none" w:sz="0" w:space="0" w:color="auto"/>
        <w:left w:val="none" w:sz="0" w:space="0" w:color="auto"/>
        <w:bottom w:val="none" w:sz="0" w:space="0" w:color="auto"/>
        <w:right w:val="none" w:sz="0" w:space="0" w:color="auto"/>
      </w:divBdr>
    </w:div>
    <w:div w:id="1500652957">
      <w:bodyDiv w:val="1"/>
      <w:marLeft w:val="0"/>
      <w:marRight w:val="0"/>
      <w:marTop w:val="0"/>
      <w:marBottom w:val="0"/>
      <w:divBdr>
        <w:top w:val="none" w:sz="0" w:space="0" w:color="auto"/>
        <w:left w:val="none" w:sz="0" w:space="0" w:color="auto"/>
        <w:bottom w:val="none" w:sz="0" w:space="0" w:color="auto"/>
        <w:right w:val="none" w:sz="0" w:space="0" w:color="auto"/>
      </w:divBdr>
    </w:div>
    <w:div w:id="1683119885">
      <w:bodyDiv w:val="1"/>
      <w:marLeft w:val="0"/>
      <w:marRight w:val="0"/>
      <w:marTop w:val="0"/>
      <w:marBottom w:val="0"/>
      <w:divBdr>
        <w:top w:val="none" w:sz="0" w:space="0" w:color="auto"/>
        <w:left w:val="none" w:sz="0" w:space="0" w:color="auto"/>
        <w:bottom w:val="none" w:sz="0" w:space="0" w:color="auto"/>
        <w:right w:val="none" w:sz="0" w:space="0" w:color="auto"/>
      </w:divBdr>
    </w:div>
    <w:div w:id="1778714661">
      <w:bodyDiv w:val="1"/>
      <w:marLeft w:val="0"/>
      <w:marRight w:val="0"/>
      <w:marTop w:val="0"/>
      <w:marBottom w:val="0"/>
      <w:divBdr>
        <w:top w:val="none" w:sz="0" w:space="0" w:color="auto"/>
        <w:left w:val="none" w:sz="0" w:space="0" w:color="auto"/>
        <w:bottom w:val="none" w:sz="0" w:space="0" w:color="auto"/>
        <w:right w:val="none" w:sz="0" w:space="0" w:color="auto"/>
      </w:divBdr>
    </w:div>
    <w:div w:id="17915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tosuoja@helsinki.fi" TargetMode="External"/><Relationship Id="rId13" Type="http://schemas.openxmlformats.org/officeDocument/2006/relationships/hyperlink" Target="mailto:tietosuoja@helsinki.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amma.helsinki.fi/group/tutkimuksen-tuki/tutkimuksen-tietosuoja-asiat" TargetMode="External"/><Relationship Id="rId12" Type="http://schemas.openxmlformats.org/officeDocument/2006/relationships/hyperlink" Target="https://ec.europa.eu/info/law/law-topic/data-protection/international-dimension-data-protection/standard-contractual-clauses-scc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tkimuksenjuristit@helsinki.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utkimuksenjuristit@helsinki.fi" TargetMode="External"/><Relationship Id="rId4" Type="http://schemas.openxmlformats.org/officeDocument/2006/relationships/webSettings" Target="webSettings.xml"/><Relationship Id="rId9" Type="http://schemas.openxmlformats.org/officeDocument/2006/relationships/hyperlink" Target="https://www.fsd.tuni.fi/aineistonhallinta/fi/tunnisteellisuus-ja-anonymisointi.html" TargetMode="External"/><Relationship Id="rId14" Type="http://schemas.openxmlformats.org/officeDocument/2006/relationships/hyperlink" Target="https://tietosuoja.fi/rekisteroidyn-oikeudet-eri-tilantei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Kovanen, Sirpa E</dc:creator>
  <cp:keywords/>
  <dc:description/>
  <cp:lastModifiedBy>Ylä-Sulkava, Lotta H</cp:lastModifiedBy>
  <cp:revision>3</cp:revision>
  <dcterms:created xsi:type="dcterms:W3CDTF">2022-09-01T12:38:00Z</dcterms:created>
  <dcterms:modified xsi:type="dcterms:W3CDTF">2022-09-02T05:54:00Z</dcterms:modified>
</cp:coreProperties>
</file>